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9A" w:rsidRDefault="00B11E10">
      <w:pPr>
        <w:jc w:val="left"/>
        <w:rPr>
          <w:rFonts w:ascii="宋体" w:eastAsia="宋体" w:hAnsi="宋体"/>
          <w:sz w:val="32"/>
          <w:szCs w:val="32"/>
        </w:rPr>
      </w:pPr>
      <w:bookmarkStart w:id="0" w:name="_GoBack"/>
      <w:bookmarkEnd w:id="0"/>
      <w:r>
        <w:rPr>
          <w:rFonts w:ascii="宋体" w:eastAsia="宋体" w:hAnsi="宋体" w:hint="eastAsia"/>
          <w:sz w:val="32"/>
          <w:szCs w:val="32"/>
        </w:rPr>
        <w:t>附件</w:t>
      </w:r>
      <w:r>
        <w:rPr>
          <w:rFonts w:ascii="宋体" w:eastAsia="宋体" w:hAnsi="宋体"/>
          <w:sz w:val="32"/>
          <w:szCs w:val="32"/>
        </w:rPr>
        <w:t>2</w:t>
      </w:r>
      <w:r>
        <w:rPr>
          <w:rFonts w:ascii="宋体" w:eastAsia="宋体" w:hAnsi="宋体" w:hint="eastAsia"/>
          <w:sz w:val="32"/>
          <w:szCs w:val="32"/>
        </w:rPr>
        <w:t>：</w:t>
      </w:r>
    </w:p>
    <w:p w:rsidR="00E3309A" w:rsidRDefault="00B11E10">
      <w:pPr>
        <w:ind w:firstLineChars="200" w:firstLine="880"/>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全市教育系统“安全生产大检查”工作进展情况统计表</w:t>
      </w:r>
    </w:p>
    <w:p w:rsidR="00E3309A" w:rsidRDefault="00B11E10">
      <w:pPr>
        <w:jc w:val="center"/>
        <w:rPr>
          <w:rFonts w:ascii="方正小标宋简体" w:eastAsia="宋体" w:hAnsi="方正小标宋简体"/>
          <w:sz w:val="44"/>
          <w:szCs w:val="44"/>
        </w:rPr>
      </w:pPr>
      <w:r>
        <w:rPr>
          <w:rFonts w:ascii="Calibri" w:eastAsia="宋体" w:hAnsi="Calibri" w:cs="Times New Roman" w:hint="eastAsia"/>
          <w:sz w:val="24"/>
          <w:szCs w:val="24"/>
        </w:rPr>
        <w:t>单位名称（盖章）：</w:t>
      </w:r>
      <w:r>
        <w:rPr>
          <w:rFonts w:ascii="Calibri" w:eastAsia="宋体" w:hAnsi="Calibri" w:cs="Times New Roman" w:hint="eastAsia"/>
          <w:sz w:val="24"/>
          <w:szCs w:val="24"/>
        </w:rPr>
        <w:t xml:space="preserve"> </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 xml:space="preserve">                                           </w:t>
      </w:r>
      <w:r>
        <w:rPr>
          <w:rFonts w:ascii="Calibri" w:eastAsia="宋体" w:hAnsi="Calibri" w:cs="Times New Roman" w:hint="eastAsia"/>
          <w:sz w:val="24"/>
          <w:szCs w:val="24"/>
        </w:rPr>
        <w:t>检查日期：</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年</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月</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日</w:t>
      </w:r>
    </w:p>
    <w:tbl>
      <w:tblPr>
        <w:tblStyle w:val="ab"/>
        <w:tblW w:w="0" w:type="auto"/>
        <w:tblLook w:val="04A0" w:firstRow="1" w:lastRow="0" w:firstColumn="1" w:lastColumn="0" w:noHBand="0" w:noVBand="1"/>
      </w:tblPr>
      <w:tblGrid>
        <w:gridCol w:w="992"/>
        <w:gridCol w:w="5240"/>
        <w:gridCol w:w="993"/>
        <w:gridCol w:w="850"/>
        <w:gridCol w:w="992"/>
        <w:gridCol w:w="993"/>
        <w:gridCol w:w="850"/>
        <w:gridCol w:w="1050"/>
        <w:gridCol w:w="994"/>
        <w:gridCol w:w="994"/>
      </w:tblGrid>
      <w:tr w:rsidR="00E3309A">
        <w:tc>
          <w:tcPr>
            <w:tcW w:w="992" w:type="dxa"/>
            <w:vMerge w:val="restart"/>
            <w:vAlign w:val="center"/>
          </w:tcPr>
          <w:p w:rsidR="00E3309A" w:rsidRDefault="00B11E10">
            <w:pPr>
              <w:jc w:val="center"/>
              <w:rPr>
                <w:rFonts w:ascii="黑体" w:eastAsia="黑体" w:hAnsi="黑体"/>
                <w:sz w:val="20"/>
                <w:szCs w:val="20"/>
              </w:rPr>
            </w:pPr>
            <w:r>
              <w:rPr>
                <w:rFonts w:ascii="黑体" w:eastAsia="黑体" w:hAnsi="黑体" w:hint="eastAsia"/>
                <w:sz w:val="20"/>
                <w:szCs w:val="20"/>
              </w:rPr>
              <w:t>重点</w:t>
            </w:r>
          </w:p>
          <w:p w:rsidR="00E3309A" w:rsidRDefault="00B11E10">
            <w:pPr>
              <w:jc w:val="center"/>
              <w:rPr>
                <w:rFonts w:ascii="黑体" w:eastAsia="黑体" w:hAnsi="黑体"/>
                <w:sz w:val="20"/>
                <w:szCs w:val="20"/>
              </w:rPr>
            </w:pPr>
            <w:r>
              <w:rPr>
                <w:rFonts w:ascii="黑体" w:eastAsia="黑体" w:hAnsi="黑体" w:hint="eastAsia"/>
                <w:sz w:val="20"/>
                <w:szCs w:val="20"/>
              </w:rPr>
              <w:t>领域</w:t>
            </w:r>
          </w:p>
        </w:tc>
        <w:tc>
          <w:tcPr>
            <w:tcW w:w="5240" w:type="dxa"/>
            <w:vMerge w:val="restart"/>
            <w:vAlign w:val="center"/>
          </w:tcPr>
          <w:p w:rsidR="00E3309A" w:rsidRDefault="00B11E10">
            <w:pPr>
              <w:jc w:val="center"/>
              <w:rPr>
                <w:rFonts w:ascii="黑体" w:eastAsia="黑体" w:hAnsi="黑体"/>
                <w:sz w:val="20"/>
                <w:szCs w:val="20"/>
              </w:rPr>
            </w:pPr>
            <w:r>
              <w:rPr>
                <w:rFonts w:ascii="黑体" w:eastAsia="黑体" w:hAnsi="黑体" w:hint="eastAsia"/>
                <w:sz w:val="20"/>
                <w:szCs w:val="20"/>
              </w:rPr>
              <w:t>检查内容</w:t>
            </w:r>
          </w:p>
        </w:tc>
        <w:tc>
          <w:tcPr>
            <w:tcW w:w="6722" w:type="dxa"/>
            <w:gridSpan w:val="7"/>
            <w:vAlign w:val="center"/>
          </w:tcPr>
          <w:p w:rsidR="00E3309A" w:rsidRDefault="00B11E10">
            <w:pPr>
              <w:jc w:val="center"/>
              <w:rPr>
                <w:rFonts w:ascii="黑体" w:eastAsia="黑体" w:hAnsi="黑体"/>
                <w:sz w:val="20"/>
                <w:szCs w:val="20"/>
              </w:rPr>
            </w:pPr>
            <w:r>
              <w:rPr>
                <w:rFonts w:ascii="黑体" w:eastAsia="黑体" w:hAnsi="黑体" w:hint="eastAsia"/>
                <w:sz w:val="20"/>
                <w:szCs w:val="20"/>
              </w:rPr>
              <w:t>检查整治隐患</w:t>
            </w:r>
          </w:p>
        </w:tc>
        <w:tc>
          <w:tcPr>
            <w:tcW w:w="994" w:type="dxa"/>
            <w:vMerge w:val="restart"/>
            <w:vAlign w:val="center"/>
          </w:tcPr>
          <w:p w:rsidR="00E3309A" w:rsidRDefault="00B11E10">
            <w:pPr>
              <w:jc w:val="center"/>
              <w:rPr>
                <w:rFonts w:ascii="黑体" w:eastAsia="黑体" w:hAnsi="黑体"/>
                <w:sz w:val="20"/>
                <w:szCs w:val="20"/>
              </w:rPr>
            </w:pPr>
            <w:r>
              <w:rPr>
                <w:rFonts w:ascii="黑体" w:eastAsia="黑体" w:hAnsi="黑体" w:hint="eastAsia"/>
                <w:sz w:val="20"/>
                <w:szCs w:val="20"/>
              </w:rPr>
              <w:t>备注</w:t>
            </w:r>
          </w:p>
        </w:tc>
      </w:tr>
      <w:tr w:rsidR="00E3309A">
        <w:tc>
          <w:tcPr>
            <w:tcW w:w="992" w:type="dxa"/>
            <w:vMerge/>
          </w:tcPr>
          <w:p w:rsidR="00E3309A" w:rsidRDefault="00E3309A">
            <w:pPr>
              <w:jc w:val="left"/>
              <w:rPr>
                <w:rFonts w:ascii="黑体" w:eastAsia="黑体" w:hAnsi="黑体"/>
                <w:sz w:val="20"/>
                <w:szCs w:val="20"/>
              </w:rPr>
            </w:pPr>
          </w:p>
        </w:tc>
        <w:tc>
          <w:tcPr>
            <w:tcW w:w="5240" w:type="dxa"/>
            <w:vMerge/>
          </w:tcPr>
          <w:p w:rsidR="00E3309A" w:rsidRDefault="00E3309A">
            <w:pPr>
              <w:rPr>
                <w:rFonts w:ascii="黑体" w:eastAsia="黑体" w:hAnsi="黑体"/>
                <w:sz w:val="20"/>
                <w:szCs w:val="20"/>
              </w:rPr>
            </w:pPr>
          </w:p>
        </w:tc>
        <w:tc>
          <w:tcPr>
            <w:tcW w:w="993" w:type="dxa"/>
            <w:vMerge w:val="restart"/>
            <w:vAlign w:val="center"/>
          </w:tcPr>
          <w:p w:rsidR="00E3309A" w:rsidRDefault="00B11E10">
            <w:pPr>
              <w:jc w:val="center"/>
              <w:rPr>
                <w:rFonts w:ascii="黑体" w:eastAsia="黑体" w:hAnsi="黑体"/>
                <w:sz w:val="20"/>
                <w:szCs w:val="20"/>
              </w:rPr>
            </w:pPr>
            <w:r>
              <w:rPr>
                <w:rFonts w:ascii="黑体" w:eastAsia="黑体" w:hAnsi="黑体" w:hint="eastAsia"/>
                <w:sz w:val="20"/>
                <w:szCs w:val="20"/>
              </w:rPr>
              <w:t>发现隐患总数</w:t>
            </w:r>
          </w:p>
        </w:tc>
        <w:tc>
          <w:tcPr>
            <w:tcW w:w="2835" w:type="dxa"/>
            <w:gridSpan w:val="3"/>
            <w:vAlign w:val="center"/>
          </w:tcPr>
          <w:p w:rsidR="00E3309A" w:rsidRDefault="00B11E10">
            <w:pPr>
              <w:jc w:val="center"/>
              <w:rPr>
                <w:rFonts w:ascii="黑体" w:eastAsia="黑体" w:hAnsi="黑体"/>
                <w:sz w:val="20"/>
                <w:szCs w:val="20"/>
              </w:rPr>
            </w:pPr>
            <w:r>
              <w:rPr>
                <w:rFonts w:ascii="黑体" w:eastAsia="黑体" w:hAnsi="黑体" w:hint="eastAsia"/>
                <w:sz w:val="20"/>
                <w:szCs w:val="20"/>
              </w:rPr>
              <w:t>一般隐患</w:t>
            </w:r>
          </w:p>
        </w:tc>
        <w:tc>
          <w:tcPr>
            <w:tcW w:w="2894" w:type="dxa"/>
            <w:gridSpan w:val="3"/>
            <w:vAlign w:val="center"/>
          </w:tcPr>
          <w:p w:rsidR="00E3309A" w:rsidRDefault="00B11E10">
            <w:pPr>
              <w:jc w:val="center"/>
              <w:rPr>
                <w:rFonts w:ascii="黑体" w:eastAsia="黑体" w:hAnsi="黑体"/>
                <w:sz w:val="20"/>
                <w:szCs w:val="20"/>
              </w:rPr>
            </w:pPr>
            <w:r>
              <w:rPr>
                <w:rFonts w:ascii="黑体" w:eastAsia="黑体" w:hAnsi="黑体" w:hint="eastAsia"/>
                <w:sz w:val="20"/>
                <w:szCs w:val="20"/>
              </w:rPr>
              <w:t>重大隐患</w:t>
            </w:r>
          </w:p>
        </w:tc>
        <w:tc>
          <w:tcPr>
            <w:tcW w:w="994" w:type="dxa"/>
            <w:vMerge/>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黑体" w:eastAsia="黑体" w:hAnsi="黑体"/>
                <w:sz w:val="20"/>
                <w:szCs w:val="20"/>
              </w:rPr>
            </w:pPr>
          </w:p>
        </w:tc>
        <w:tc>
          <w:tcPr>
            <w:tcW w:w="5240" w:type="dxa"/>
            <w:vMerge/>
          </w:tcPr>
          <w:p w:rsidR="00E3309A" w:rsidRDefault="00E3309A">
            <w:pPr>
              <w:rPr>
                <w:rFonts w:ascii="黑体" w:eastAsia="黑体" w:hAnsi="黑体"/>
                <w:sz w:val="20"/>
                <w:szCs w:val="20"/>
              </w:rPr>
            </w:pPr>
          </w:p>
        </w:tc>
        <w:tc>
          <w:tcPr>
            <w:tcW w:w="993" w:type="dxa"/>
            <w:vMerge/>
          </w:tcPr>
          <w:p w:rsidR="00E3309A" w:rsidRDefault="00E3309A">
            <w:pPr>
              <w:jc w:val="left"/>
              <w:rPr>
                <w:rFonts w:ascii="黑体" w:eastAsia="黑体" w:hAnsi="黑体"/>
                <w:sz w:val="20"/>
                <w:szCs w:val="20"/>
              </w:rPr>
            </w:pPr>
          </w:p>
        </w:tc>
        <w:tc>
          <w:tcPr>
            <w:tcW w:w="850"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发现</w:t>
            </w:r>
          </w:p>
        </w:tc>
        <w:tc>
          <w:tcPr>
            <w:tcW w:w="992"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已整改</w:t>
            </w:r>
          </w:p>
        </w:tc>
        <w:tc>
          <w:tcPr>
            <w:tcW w:w="993"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整改率</w:t>
            </w:r>
          </w:p>
        </w:tc>
        <w:tc>
          <w:tcPr>
            <w:tcW w:w="850"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发现</w:t>
            </w:r>
          </w:p>
        </w:tc>
        <w:tc>
          <w:tcPr>
            <w:tcW w:w="1050"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已整改</w:t>
            </w:r>
          </w:p>
        </w:tc>
        <w:tc>
          <w:tcPr>
            <w:tcW w:w="994"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整改率</w:t>
            </w:r>
          </w:p>
        </w:tc>
        <w:tc>
          <w:tcPr>
            <w:tcW w:w="994" w:type="dxa"/>
            <w:vMerge/>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黑体" w:eastAsia="黑体" w:hAnsi="黑体"/>
                <w:sz w:val="20"/>
                <w:szCs w:val="20"/>
              </w:rPr>
            </w:pPr>
          </w:p>
        </w:tc>
        <w:tc>
          <w:tcPr>
            <w:tcW w:w="5240" w:type="dxa"/>
            <w:vMerge/>
          </w:tcPr>
          <w:p w:rsidR="00E3309A" w:rsidRDefault="00E3309A">
            <w:pPr>
              <w:rPr>
                <w:rFonts w:ascii="黑体" w:eastAsia="黑体" w:hAnsi="黑体"/>
                <w:sz w:val="20"/>
                <w:szCs w:val="20"/>
              </w:rPr>
            </w:pPr>
          </w:p>
        </w:tc>
        <w:tc>
          <w:tcPr>
            <w:tcW w:w="993"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处</w:t>
            </w:r>
          </w:p>
        </w:tc>
        <w:tc>
          <w:tcPr>
            <w:tcW w:w="850"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处</w:t>
            </w:r>
          </w:p>
        </w:tc>
        <w:tc>
          <w:tcPr>
            <w:tcW w:w="992"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处</w:t>
            </w:r>
          </w:p>
        </w:tc>
        <w:tc>
          <w:tcPr>
            <w:tcW w:w="993"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w:t>
            </w:r>
          </w:p>
        </w:tc>
        <w:tc>
          <w:tcPr>
            <w:tcW w:w="850"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处</w:t>
            </w:r>
          </w:p>
        </w:tc>
        <w:tc>
          <w:tcPr>
            <w:tcW w:w="1050"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处</w:t>
            </w:r>
          </w:p>
        </w:tc>
        <w:tc>
          <w:tcPr>
            <w:tcW w:w="994" w:type="dxa"/>
            <w:vAlign w:val="center"/>
          </w:tcPr>
          <w:p w:rsidR="00E3309A" w:rsidRDefault="00B11E10">
            <w:pPr>
              <w:jc w:val="center"/>
              <w:rPr>
                <w:rFonts w:ascii="黑体" w:eastAsia="黑体" w:hAnsi="黑体"/>
                <w:sz w:val="20"/>
                <w:szCs w:val="20"/>
              </w:rPr>
            </w:pPr>
            <w:r>
              <w:rPr>
                <w:rFonts w:ascii="黑体" w:eastAsia="黑体" w:hAnsi="黑体" w:hint="eastAsia"/>
                <w:sz w:val="20"/>
                <w:szCs w:val="20"/>
              </w:rPr>
              <w:t>%</w:t>
            </w:r>
          </w:p>
        </w:tc>
        <w:tc>
          <w:tcPr>
            <w:tcW w:w="994" w:type="dxa"/>
            <w:vMerge/>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jc w:val="center"/>
              <w:rPr>
                <w:rFonts w:ascii="宋体" w:eastAsia="宋体" w:hAnsi="宋体"/>
                <w:sz w:val="20"/>
                <w:szCs w:val="20"/>
              </w:rPr>
            </w:pPr>
            <w:r>
              <w:rPr>
                <w:rFonts w:ascii="宋体" w:eastAsia="宋体" w:hAnsi="宋体" w:hint="eastAsia"/>
                <w:sz w:val="20"/>
                <w:szCs w:val="20"/>
              </w:rPr>
              <w:t>1</w:t>
            </w:r>
            <w:r>
              <w:rPr>
                <w:rFonts w:ascii="宋体" w:eastAsia="宋体" w:hAnsi="宋体"/>
                <w:sz w:val="20"/>
                <w:szCs w:val="20"/>
              </w:rPr>
              <w:t>.</w:t>
            </w:r>
            <w:r>
              <w:rPr>
                <w:rFonts w:ascii="宋体" w:eastAsia="宋体" w:hAnsi="宋体" w:hint="eastAsia"/>
                <w:sz w:val="20"/>
                <w:szCs w:val="20"/>
              </w:rPr>
              <w:t>安全责任落实方面</w:t>
            </w:r>
          </w:p>
        </w:tc>
        <w:tc>
          <w:tcPr>
            <w:tcW w:w="5240" w:type="dxa"/>
            <w:vAlign w:val="center"/>
          </w:tcPr>
          <w:p w:rsidR="00E3309A" w:rsidRDefault="00B11E10">
            <w:pPr>
              <w:rPr>
                <w:rFonts w:ascii="宋体" w:eastAsia="宋体" w:hAnsi="宋体"/>
                <w:sz w:val="20"/>
                <w:szCs w:val="20"/>
              </w:rPr>
            </w:pPr>
            <w:r>
              <w:rPr>
                <w:rFonts w:ascii="宋体" w:eastAsia="宋体" w:hAnsi="宋体" w:hint="eastAsia"/>
                <w:sz w:val="20"/>
                <w:szCs w:val="20"/>
              </w:rPr>
              <w:t>是否及时调整安全生产委员会（工作领导小组）、明确岗位工作职责、层层签订安全生产责任状；</w:t>
            </w:r>
            <w:r>
              <w:rPr>
                <w:rFonts w:ascii="宋体" w:eastAsia="宋体" w:hAnsi="宋体" w:hint="eastAsia"/>
                <w:b/>
                <w:kern w:val="0"/>
                <w:sz w:val="20"/>
                <w:szCs w:val="20"/>
              </w:rPr>
              <w:t>（牵头单位：党政办、各单位）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是否落实“党政同责、一岗双责、齐抓共管、失职追责”和“管行业必须管安全、管业务必须管安全、管生产经营必须管安全”责任制；对于职能交叉、新业</w:t>
            </w:r>
            <w:proofErr w:type="gramStart"/>
            <w:r>
              <w:rPr>
                <w:rFonts w:ascii="宋体" w:eastAsia="宋体" w:hAnsi="宋体" w:hint="eastAsia"/>
                <w:sz w:val="20"/>
                <w:szCs w:val="20"/>
              </w:rPr>
              <w:t>态风险</w:t>
            </w:r>
            <w:proofErr w:type="gramEnd"/>
            <w:r>
              <w:rPr>
                <w:rFonts w:ascii="宋体" w:eastAsia="宋体" w:hAnsi="宋体" w:hint="eastAsia"/>
                <w:sz w:val="20"/>
                <w:szCs w:val="20"/>
              </w:rPr>
              <w:t>是否按照“业务相近、补缺进位”、“谁主管谁牵头、谁为主谁牵头、谁靠近谁牵头”的原则，落实安全监管责任，</w:t>
            </w:r>
            <w:r>
              <w:rPr>
                <w:rFonts w:ascii="宋体" w:eastAsia="宋体" w:hAnsi="宋体"/>
                <w:sz w:val="20"/>
                <w:szCs w:val="20"/>
              </w:rPr>
              <w:t>消除监管盲区漏洞；</w:t>
            </w:r>
            <w:r>
              <w:rPr>
                <w:rFonts w:ascii="宋体" w:eastAsia="宋体" w:hAnsi="宋体" w:hint="eastAsia"/>
                <w:b/>
                <w:kern w:val="0"/>
                <w:sz w:val="20"/>
                <w:szCs w:val="20"/>
              </w:rPr>
              <w:t>（牵头单位：党政办、各单位）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proofErr w:type="gramStart"/>
            <w:r>
              <w:rPr>
                <w:rFonts w:ascii="宋体" w:eastAsia="宋体" w:hAnsi="宋体" w:hint="eastAsia"/>
                <w:sz w:val="20"/>
                <w:szCs w:val="20"/>
              </w:rPr>
              <w:t>是否把习近</w:t>
            </w:r>
            <w:proofErr w:type="gramEnd"/>
            <w:r>
              <w:rPr>
                <w:rFonts w:ascii="宋体" w:eastAsia="宋体" w:hAnsi="宋体" w:hint="eastAsia"/>
                <w:sz w:val="20"/>
                <w:szCs w:val="20"/>
              </w:rPr>
              <w:t>平总书记关于安全生产的重要论述和重要指示批示精神列入理论学习中心组学习专题，并于</w:t>
            </w:r>
            <w:r>
              <w:rPr>
                <w:rFonts w:ascii="宋体" w:eastAsia="宋体" w:hAnsi="宋体"/>
                <w:sz w:val="20"/>
                <w:szCs w:val="20"/>
              </w:rPr>
              <w:t>5月底前至少安</w:t>
            </w:r>
            <w:r>
              <w:rPr>
                <w:rFonts w:ascii="宋体" w:eastAsia="宋体" w:hAnsi="宋体" w:hint="eastAsia"/>
                <w:sz w:val="20"/>
                <w:szCs w:val="20"/>
              </w:rPr>
              <w:t>排</w:t>
            </w:r>
            <w:r>
              <w:rPr>
                <w:rFonts w:ascii="宋体" w:eastAsia="宋体" w:hAnsi="宋体"/>
                <w:sz w:val="20"/>
                <w:szCs w:val="20"/>
              </w:rPr>
              <w:t>1次安全生产专题学习交流；是否按照《徐州市党政领导干部</w:t>
            </w:r>
            <w:r>
              <w:rPr>
                <w:rFonts w:ascii="宋体" w:eastAsia="宋体" w:hAnsi="宋体" w:hint="eastAsia"/>
                <w:sz w:val="20"/>
                <w:szCs w:val="20"/>
              </w:rPr>
              <w:t>安全生产责任制规定实施细则》要求，及时出台党委（支部）领导</w:t>
            </w:r>
            <w:r>
              <w:rPr>
                <w:rFonts w:ascii="宋体" w:eastAsia="宋体" w:hAnsi="宋体"/>
                <w:sz w:val="20"/>
                <w:szCs w:val="20"/>
              </w:rPr>
              <w:t>2022年度安全生产重点工作清单，并推动贯彻落实；</w:t>
            </w:r>
            <w:r>
              <w:rPr>
                <w:rFonts w:ascii="宋体" w:eastAsia="宋体" w:hAnsi="宋体" w:hint="eastAsia"/>
                <w:b/>
                <w:kern w:val="0"/>
                <w:sz w:val="20"/>
                <w:szCs w:val="20"/>
              </w:rPr>
              <w:t>（牵头单位：党政办、宣传部）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是否每季度组织召开安委会（工作领导小组）会议，分析</w:t>
            </w:r>
            <w:proofErr w:type="gramStart"/>
            <w:r>
              <w:rPr>
                <w:rFonts w:ascii="宋体" w:eastAsia="宋体" w:hAnsi="宋体" w:hint="eastAsia"/>
                <w:sz w:val="20"/>
                <w:szCs w:val="20"/>
              </w:rPr>
              <w:lastRenderedPageBreak/>
              <w:t>研</w:t>
            </w:r>
            <w:proofErr w:type="gramEnd"/>
            <w:r>
              <w:rPr>
                <w:rFonts w:ascii="宋体" w:eastAsia="宋体" w:hAnsi="宋体" w:hint="eastAsia"/>
                <w:sz w:val="20"/>
                <w:szCs w:val="20"/>
              </w:rPr>
              <w:t>判形势，总结安全生产工作，部署下一季度重点工作；是否定期召开风险</w:t>
            </w:r>
            <w:proofErr w:type="gramStart"/>
            <w:r>
              <w:rPr>
                <w:rFonts w:ascii="宋体" w:eastAsia="宋体" w:hAnsi="宋体" w:hint="eastAsia"/>
                <w:sz w:val="20"/>
                <w:szCs w:val="20"/>
              </w:rPr>
              <w:t>研判分析</w:t>
            </w:r>
            <w:proofErr w:type="gramEnd"/>
            <w:r>
              <w:rPr>
                <w:rFonts w:ascii="宋体" w:eastAsia="宋体" w:hAnsi="宋体" w:hint="eastAsia"/>
                <w:sz w:val="20"/>
                <w:szCs w:val="20"/>
              </w:rPr>
              <w:t>会，</w:t>
            </w:r>
            <w:r>
              <w:rPr>
                <w:rFonts w:ascii="宋体" w:eastAsia="宋体" w:hAnsi="宋体"/>
                <w:sz w:val="20"/>
                <w:szCs w:val="20"/>
              </w:rPr>
              <w:t>深入开展安全生产大检查活动，滚动排</w:t>
            </w:r>
            <w:r>
              <w:rPr>
                <w:rFonts w:ascii="宋体" w:eastAsia="宋体" w:hAnsi="宋体" w:hint="eastAsia"/>
                <w:sz w:val="20"/>
                <w:szCs w:val="20"/>
              </w:rPr>
              <w:t>查风险隐患；</w:t>
            </w:r>
            <w:r>
              <w:rPr>
                <w:rFonts w:ascii="宋体" w:eastAsia="宋体" w:hAnsi="宋体" w:hint="eastAsia"/>
                <w:b/>
                <w:kern w:val="0"/>
                <w:sz w:val="20"/>
                <w:szCs w:val="20"/>
              </w:rPr>
              <w:t>（牵头单位：党政办）</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是否及时开展深化提升校园和校车安全专项整治工作、</w:t>
            </w:r>
            <w:r>
              <w:rPr>
                <w:rFonts w:ascii="宋体" w:eastAsia="宋体" w:hAnsi="宋体"/>
                <w:sz w:val="20"/>
                <w:szCs w:val="20"/>
              </w:rPr>
              <w:t>2022年度省级</w:t>
            </w:r>
            <w:proofErr w:type="gramStart"/>
            <w:r>
              <w:rPr>
                <w:rFonts w:ascii="宋体" w:eastAsia="宋体" w:hAnsi="宋体"/>
                <w:sz w:val="20"/>
                <w:szCs w:val="20"/>
              </w:rPr>
              <w:t>安全发展</w:t>
            </w:r>
            <w:proofErr w:type="gramEnd"/>
            <w:r>
              <w:rPr>
                <w:rFonts w:ascii="宋体" w:eastAsia="宋体" w:hAnsi="宋体"/>
                <w:sz w:val="20"/>
                <w:szCs w:val="20"/>
              </w:rPr>
              <w:t>示范城市创建活动、危险化学品安全风</w:t>
            </w:r>
            <w:r>
              <w:rPr>
                <w:rFonts w:ascii="宋体" w:eastAsia="宋体" w:hAnsi="宋体" w:hint="eastAsia"/>
                <w:sz w:val="20"/>
                <w:szCs w:val="20"/>
              </w:rPr>
              <w:t>险集中治理、城镇燃气安全排查整治、生产经营租住村（居）民自建房重大火灾隐患综合治理等重点工作，深入系统推进安全生产大检查工作，党委（支部）会是否定期听取进展情况汇报，研究解决突出问题；</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（牵头单位：总务部、设备处、党政办）</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校园在建工程是否存在违法分包转包、挂靠资质行为，是否全面加强对资质方监督管理，</w:t>
            </w:r>
            <w:r>
              <w:rPr>
                <w:rFonts w:ascii="宋体" w:eastAsia="宋体" w:hAnsi="宋体"/>
                <w:sz w:val="20"/>
                <w:szCs w:val="20"/>
              </w:rPr>
              <w:t>坚持“谁的资质谁负责、谁挂的</w:t>
            </w:r>
            <w:r>
              <w:rPr>
                <w:rFonts w:ascii="宋体" w:eastAsia="宋体" w:hAnsi="宋体" w:hint="eastAsia"/>
                <w:sz w:val="20"/>
                <w:szCs w:val="20"/>
              </w:rPr>
              <w:t>牌子谁负责”，</w:t>
            </w:r>
            <w:r>
              <w:rPr>
                <w:rFonts w:ascii="宋体" w:eastAsia="宋体" w:hAnsi="宋体"/>
                <w:sz w:val="20"/>
                <w:szCs w:val="20"/>
              </w:rPr>
              <w:t>对发生生产安全事故的严格追究责任</w:t>
            </w:r>
            <w:r>
              <w:rPr>
                <w:rFonts w:ascii="宋体" w:eastAsia="宋体" w:hAnsi="宋体" w:hint="eastAsia"/>
                <w:sz w:val="20"/>
                <w:szCs w:val="20"/>
              </w:rPr>
              <w:t>；</w:t>
            </w:r>
          </w:p>
          <w:p w:rsidR="00E3309A" w:rsidRDefault="00B11E10">
            <w:pPr>
              <w:rPr>
                <w:rFonts w:ascii="宋体" w:eastAsia="宋体" w:hAnsi="宋体"/>
                <w:sz w:val="20"/>
                <w:szCs w:val="20"/>
              </w:rPr>
            </w:pP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是否建立健全各项安全管理制度，是否及时修订各类应急预案，落实中小学每月一次，</w:t>
            </w:r>
            <w:r>
              <w:rPr>
                <w:rFonts w:ascii="宋体" w:eastAsia="宋体" w:hAnsi="宋体"/>
                <w:sz w:val="20"/>
                <w:szCs w:val="20"/>
              </w:rPr>
              <w:t>幼儿园每季度一次的应急演练</w:t>
            </w:r>
            <w:r>
              <w:rPr>
                <w:rFonts w:ascii="宋体" w:eastAsia="宋体" w:hAnsi="宋体" w:hint="eastAsia"/>
                <w:sz w:val="20"/>
                <w:szCs w:val="20"/>
              </w:rPr>
              <w:t>；</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（牵头单位：保卫处、党政办、中小学、幼儿园）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学校领导和教职员工是否熟悉本岗位安全工作责任，并有效落实；</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是否严格落实事故直报制度，</w:t>
            </w:r>
            <w:r>
              <w:rPr>
                <w:rFonts w:ascii="宋体" w:eastAsia="宋体" w:hAnsi="宋体"/>
                <w:sz w:val="20"/>
                <w:szCs w:val="20"/>
              </w:rPr>
              <w:t>是否对安全生产事故隐瞒不报、谎报或者拖延不报的直接责任人、负有管理和领导责任的人员从严追究责任，对涉嫌犯罪的移交司法机关处理</w:t>
            </w:r>
            <w:r>
              <w:rPr>
                <w:rFonts w:ascii="宋体" w:eastAsia="宋体" w:hAnsi="宋体" w:hint="eastAsia"/>
                <w:sz w:val="20"/>
                <w:szCs w:val="20"/>
              </w:rPr>
              <w:t>；</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是否有效落实《徐州市教育局学校安全工作网格化管理</w:t>
            </w:r>
            <w:r>
              <w:rPr>
                <w:rFonts w:ascii="宋体" w:eastAsia="宋体" w:hAnsi="宋体"/>
                <w:sz w:val="20"/>
                <w:szCs w:val="20"/>
              </w:rPr>
              <w:t>实施方案》（徐</w:t>
            </w:r>
            <w:proofErr w:type="gramStart"/>
            <w:r>
              <w:rPr>
                <w:rFonts w:ascii="宋体" w:eastAsia="宋体" w:hAnsi="宋体"/>
                <w:sz w:val="20"/>
                <w:szCs w:val="20"/>
              </w:rPr>
              <w:t>教安全</w:t>
            </w:r>
            <w:proofErr w:type="gramEnd"/>
            <w:r>
              <w:rPr>
                <w:rFonts w:ascii="宋体" w:eastAsia="宋体" w:hAnsi="宋体" w:hint="eastAsia"/>
                <w:sz w:val="20"/>
                <w:szCs w:val="20"/>
              </w:rPr>
              <w:t>〔</w:t>
            </w:r>
            <w:r>
              <w:rPr>
                <w:rFonts w:ascii="宋体" w:eastAsia="宋体" w:hAnsi="宋体"/>
                <w:sz w:val="20"/>
                <w:szCs w:val="20"/>
              </w:rPr>
              <w:t>2020〕34号），建立校园安全管理网格体系，实现</w:t>
            </w:r>
            <w:r>
              <w:rPr>
                <w:rFonts w:ascii="宋体" w:eastAsia="宋体" w:hAnsi="宋体" w:hint="eastAsia"/>
                <w:sz w:val="20"/>
                <w:szCs w:val="20"/>
              </w:rPr>
              <w:t>“</w:t>
            </w:r>
            <w:r>
              <w:rPr>
                <w:rFonts w:ascii="宋体" w:eastAsia="宋体" w:hAnsi="宋体"/>
                <w:sz w:val="20"/>
                <w:szCs w:val="20"/>
              </w:rPr>
              <w:t>安全网格</w:t>
            </w:r>
            <w:r>
              <w:rPr>
                <w:rFonts w:ascii="宋体" w:eastAsia="宋体" w:hAnsi="宋体" w:hint="eastAsia"/>
                <w:sz w:val="20"/>
                <w:szCs w:val="20"/>
              </w:rPr>
              <w:t>”</w:t>
            </w:r>
            <w:r>
              <w:rPr>
                <w:rFonts w:ascii="宋体" w:eastAsia="宋体" w:hAnsi="宋体"/>
                <w:sz w:val="20"/>
                <w:szCs w:val="20"/>
              </w:rPr>
              <w:t>清单化、智能化、激励化运行</w:t>
            </w:r>
            <w:r>
              <w:rPr>
                <w:rFonts w:ascii="宋体" w:eastAsia="宋体" w:hAnsi="宋体" w:hint="eastAsia"/>
                <w:sz w:val="20"/>
                <w:szCs w:val="20"/>
              </w:rPr>
              <w:t>；</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是否结合年度干部调整情况，</w:t>
            </w:r>
            <w:r>
              <w:rPr>
                <w:rFonts w:ascii="宋体" w:eastAsia="宋体" w:hAnsi="宋体"/>
                <w:sz w:val="20"/>
                <w:szCs w:val="20"/>
              </w:rPr>
              <w:t>按要求分级分类开展安全生产管理</w:t>
            </w:r>
            <w:r>
              <w:rPr>
                <w:rFonts w:ascii="宋体" w:eastAsia="宋体" w:hAnsi="宋体" w:hint="eastAsia"/>
                <w:sz w:val="20"/>
                <w:szCs w:val="20"/>
              </w:rPr>
              <w:t>干</w:t>
            </w:r>
            <w:r>
              <w:rPr>
                <w:rFonts w:ascii="宋体" w:eastAsia="宋体" w:hAnsi="宋体"/>
                <w:sz w:val="20"/>
                <w:szCs w:val="20"/>
              </w:rPr>
              <w:t>部培训，精准开展师生员工全员安全培训，并将学</w:t>
            </w:r>
            <w:proofErr w:type="gramStart"/>
            <w:r>
              <w:rPr>
                <w:rFonts w:ascii="宋体" w:eastAsia="宋体" w:hAnsi="宋体"/>
                <w:sz w:val="20"/>
                <w:szCs w:val="20"/>
              </w:rPr>
              <w:t>习习近</w:t>
            </w:r>
            <w:proofErr w:type="gramEnd"/>
            <w:r>
              <w:rPr>
                <w:rFonts w:ascii="宋体" w:eastAsia="宋体" w:hAnsi="宋体"/>
                <w:sz w:val="20"/>
                <w:szCs w:val="20"/>
              </w:rPr>
              <w:t>平总书记关于安全生产重要论述作为培训必修内容。</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（牵头单位：党政办、宣传部、保卫处、各单位）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w:t>
            </w:r>
            <w:r>
              <w:rPr>
                <w:rFonts w:ascii="宋体" w:eastAsia="宋体" w:hAnsi="宋体" w:hint="eastAsia"/>
                <w:sz w:val="20"/>
                <w:szCs w:val="20"/>
              </w:rPr>
              <w:t>校园安全防范方面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校门口交通安全标识是否齐全，</w:t>
            </w:r>
            <w:r>
              <w:rPr>
                <w:rFonts w:ascii="宋体" w:eastAsia="宋体" w:hAnsi="宋体"/>
                <w:sz w:val="20"/>
                <w:szCs w:val="20"/>
              </w:rPr>
              <w:t>是否安装公安治安监控探头，是否安装硬质防冲撞设施，且达到防冲撞的要求；</w:t>
            </w: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上放学时段校园周边是否拥堵，是否有公安</w:t>
            </w:r>
            <w:proofErr w:type="gramStart"/>
            <w:r>
              <w:rPr>
                <w:rFonts w:ascii="宋体" w:eastAsia="宋体" w:hAnsi="宋体" w:hint="eastAsia"/>
                <w:sz w:val="20"/>
                <w:szCs w:val="20"/>
              </w:rPr>
              <w:t>护学岗</w:t>
            </w:r>
            <w:proofErr w:type="gramEnd"/>
            <w:r>
              <w:rPr>
                <w:rFonts w:ascii="宋体" w:eastAsia="宋体" w:hAnsi="宋体" w:hint="eastAsia"/>
                <w:sz w:val="20"/>
                <w:szCs w:val="20"/>
              </w:rPr>
              <w:t>，</w:t>
            </w:r>
            <w:r>
              <w:rPr>
                <w:rFonts w:ascii="宋体" w:eastAsia="宋体" w:hAnsi="宋体"/>
                <w:sz w:val="20"/>
                <w:szCs w:val="20"/>
              </w:rPr>
              <w:t>是否安排教师、家长志愿者</w:t>
            </w:r>
            <w:proofErr w:type="gramStart"/>
            <w:r>
              <w:rPr>
                <w:rFonts w:ascii="宋体" w:eastAsia="宋体" w:hAnsi="宋体"/>
                <w:sz w:val="20"/>
                <w:szCs w:val="20"/>
              </w:rPr>
              <w:t>参与护学活</w:t>
            </w:r>
            <w:proofErr w:type="gramEnd"/>
            <w:r>
              <w:rPr>
                <w:rFonts w:ascii="宋体" w:eastAsia="宋体" w:hAnsi="宋体"/>
                <w:sz w:val="20"/>
                <w:szCs w:val="20"/>
              </w:rPr>
              <w:t>动；</w:t>
            </w:r>
          </w:p>
          <w:p w:rsidR="00E3309A" w:rsidRDefault="00B11E10">
            <w:pPr>
              <w:rPr>
                <w:rFonts w:ascii="宋体" w:eastAsia="宋体" w:hAnsi="宋体"/>
                <w:sz w:val="20"/>
                <w:szCs w:val="20"/>
              </w:rPr>
            </w:pPr>
            <w:r>
              <w:rPr>
                <w:rFonts w:ascii="宋体" w:eastAsia="宋体" w:hAnsi="宋体" w:hint="eastAsia"/>
                <w:b/>
                <w:kern w:val="0"/>
                <w:sz w:val="20"/>
                <w:szCs w:val="20"/>
              </w:rPr>
              <w:t>（牵头单位：中小学、幼儿园）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校门口醒目位置有无“安全隐患及校园欺凌举报电话号码”</w:t>
            </w:r>
            <w:r>
              <w:rPr>
                <w:rFonts w:ascii="宋体" w:eastAsia="宋体" w:hAnsi="宋体"/>
                <w:sz w:val="20"/>
                <w:szCs w:val="20"/>
              </w:rPr>
              <w:t>公示牌，是否设立举报箱；</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实体围墙是否超过</w:t>
            </w:r>
            <w:r>
              <w:rPr>
                <w:rFonts w:ascii="宋体" w:eastAsia="宋体" w:hAnsi="宋体"/>
                <w:sz w:val="20"/>
                <w:szCs w:val="20"/>
              </w:rPr>
              <w:t>2米，非实体围墙是否安装电子围栏；</w:t>
            </w:r>
            <w:r>
              <w:rPr>
                <w:rFonts w:ascii="宋体" w:eastAsia="宋体" w:hAnsi="宋体" w:hint="eastAsia"/>
                <w:b/>
                <w:kern w:val="0"/>
                <w:sz w:val="20"/>
                <w:szCs w:val="20"/>
              </w:rPr>
              <w:t>（牵头单位：基建处、保卫处）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安全管理干部、</w:t>
            </w:r>
            <w:r>
              <w:rPr>
                <w:rFonts w:ascii="宋体" w:eastAsia="宋体" w:hAnsi="宋体"/>
                <w:sz w:val="20"/>
                <w:szCs w:val="20"/>
              </w:rPr>
              <w:t>保安是否足额配备，保安是否持证上岗，年龄是否符合规定要求；</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技防监控系统是否正常运行、</w:t>
            </w:r>
            <w:r>
              <w:rPr>
                <w:rFonts w:ascii="宋体" w:eastAsia="宋体" w:hAnsi="宋体"/>
                <w:sz w:val="20"/>
                <w:szCs w:val="20"/>
              </w:rPr>
              <w:t>是否实现重点部位全覆盖、图像是否清晰、角度是否准确</w:t>
            </w:r>
            <w:r>
              <w:rPr>
                <w:rFonts w:ascii="宋体" w:eastAsia="宋体" w:hAnsi="宋体" w:hint="eastAsia"/>
                <w:sz w:val="20"/>
                <w:szCs w:val="20"/>
              </w:rPr>
              <w:t>；</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是否设置安防监控室，</w:t>
            </w:r>
            <w:r>
              <w:rPr>
                <w:rFonts w:ascii="宋体" w:eastAsia="宋体" w:hAnsi="宋体"/>
                <w:sz w:val="20"/>
                <w:szCs w:val="20"/>
              </w:rPr>
              <w:t>并安排专人24小时值守，通过显</w:t>
            </w:r>
            <w:r>
              <w:rPr>
                <w:rFonts w:ascii="宋体" w:eastAsia="宋体" w:hAnsi="宋体" w:hint="eastAsia"/>
                <w:sz w:val="20"/>
                <w:szCs w:val="20"/>
              </w:rPr>
              <w:t>示屏常态进行巡查；视频监控储存时间是否符合规定要求（反</w:t>
            </w:r>
            <w:proofErr w:type="gramStart"/>
            <w:r>
              <w:rPr>
                <w:rFonts w:ascii="宋体" w:eastAsia="宋体" w:hAnsi="宋体" w:hint="eastAsia"/>
                <w:sz w:val="20"/>
                <w:szCs w:val="20"/>
              </w:rPr>
              <w:t>恐重点</w:t>
            </w:r>
            <w:proofErr w:type="gramEnd"/>
            <w:r>
              <w:rPr>
                <w:rFonts w:ascii="宋体" w:eastAsia="宋体" w:hAnsi="宋体" w:hint="eastAsia"/>
                <w:sz w:val="20"/>
                <w:szCs w:val="20"/>
              </w:rPr>
              <w:t>目标单位储存时间</w:t>
            </w:r>
            <w:r>
              <w:rPr>
                <w:rFonts w:ascii="宋体" w:eastAsia="宋体" w:hAnsi="宋体"/>
                <w:sz w:val="20"/>
                <w:szCs w:val="20"/>
              </w:rPr>
              <w:t>3个月以上，其他单位1个月以上）</w:t>
            </w:r>
            <w:r>
              <w:rPr>
                <w:rFonts w:ascii="宋体" w:eastAsia="宋体" w:hAnsi="宋体" w:hint="eastAsia"/>
                <w:sz w:val="20"/>
                <w:szCs w:val="20"/>
              </w:rPr>
              <w:t>；</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监控系统和紧急报警装置是否联网接入属地公安、教育监控平台；</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校园警务室是否符合标准，</w:t>
            </w:r>
            <w:r>
              <w:rPr>
                <w:rFonts w:ascii="宋体" w:eastAsia="宋体" w:hAnsi="宋体"/>
                <w:sz w:val="20"/>
                <w:szCs w:val="20"/>
              </w:rPr>
              <w:t>相关安全管理制度和人员信息是否张贴上墙；</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警务室内台</w:t>
            </w:r>
            <w:proofErr w:type="gramStart"/>
            <w:r>
              <w:rPr>
                <w:rFonts w:ascii="宋体" w:eastAsia="宋体" w:hAnsi="宋体" w:hint="eastAsia"/>
                <w:sz w:val="20"/>
                <w:szCs w:val="20"/>
              </w:rPr>
              <w:t>账资料</w:t>
            </w:r>
            <w:proofErr w:type="gramEnd"/>
            <w:r>
              <w:rPr>
                <w:rFonts w:ascii="宋体" w:eastAsia="宋体" w:hAnsi="宋体" w:hint="eastAsia"/>
                <w:sz w:val="20"/>
                <w:szCs w:val="20"/>
              </w:rPr>
              <w:t>记录是否完整规范；</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保安员值守是否规范</w:t>
            </w:r>
            <w:proofErr w:type="gramStart"/>
            <w:r>
              <w:rPr>
                <w:rFonts w:ascii="宋体" w:eastAsia="宋体" w:hAnsi="宋体" w:hint="eastAsia"/>
                <w:sz w:val="20"/>
                <w:szCs w:val="20"/>
              </w:rPr>
              <w:t>（着</w:t>
            </w:r>
            <w:proofErr w:type="gramEnd"/>
            <w:r>
              <w:rPr>
                <w:rFonts w:ascii="宋体" w:eastAsia="宋体" w:hAnsi="宋体" w:hint="eastAsia"/>
                <w:sz w:val="20"/>
                <w:szCs w:val="20"/>
              </w:rPr>
              <w:t>穿保安服，</w:t>
            </w:r>
            <w:r>
              <w:rPr>
                <w:rFonts w:ascii="宋体" w:eastAsia="宋体" w:hAnsi="宋体"/>
                <w:sz w:val="20"/>
                <w:szCs w:val="20"/>
              </w:rPr>
              <w:t>佩戴防护腰带，随身携带辣椒水、警棍等）；</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安防器械是否配齐配全，</w:t>
            </w:r>
            <w:r>
              <w:rPr>
                <w:rFonts w:ascii="宋体" w:eastAsia="宋体" w:hAnsi="宋体"/>
                <w:sz w:val="20"/>
                <w:szCs w:val="20"/>
              </w:rPr>
              <w:t>放置是否便于取用；</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学校是否实行校园封闭化管理，</w:t>
            </w:r>
            <w:r>
              <w:rPr>
                <w:rFonts w:ascii="宋体" w:eastAsia="宋体" w:hAnsi="宋体"/>
                <w:sz w:val="20"/>
                <w:szCs w:val="20"/>
              </w:rPr>
              <w:t>对外来人员、车辆、物</w:t>
            </w:r>
            <w:r>
              <w:rPr>
                <w:rFonts w:ascii="宋体" w:eastAsia="宋体" w:hAnsi="宋体" w:hint="eastAsia"/>
                <w:sz w:val="20"/>
                <w:szCs w:val="20"/>
              </w:rPr>
              <w:t>品等检查、</w:t>
            </w:r>
            <w:r>
              <w:rPr>
                <w:rFonts w:ascii="宋体" w:eastAsia="宋体" w:hAnsi="宋体"/>
                <w:sz w:val="20"/>
                <w:szCs w:val="20"/>
              </w:rPr>
              <w:t>登记是否规范。</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3</w:t>
            </w:r>
            <w:r>
              <w:rPr>
                <w:rFonts w:ascii="宋体" w:eastAsia="宋体" w:hAnsi="宋体"/>
                <w:sz w:val="20"/>
                <w:szCs w:val="20"/>
              </w:rPr>
              <w:t>.</w:t>
            </w:r>
            <w:r>
              <w:rPr>
                <w:rFonts w:ascii="宋体" w:eastAsia="宋体" w:hAnsi="宋体" w:hint="eastAsia"/>
                <w:sz w:val="20"/>
                <w:szCs w:val="20"/>
              </w:rPr>
              <w:t>校车及交通安全方面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校车是否符合国家标准，</w:t>
            </w:r>
            <w:r>
              <w:rPr>
                <w:rFonts w:ascii="宋体" w:eastAsia="宋体" w:hAnsi="宋体"/>
                <w:sz w:val="20"/>
                <w:szCs w:val="20"/>
              </w:rPr>
              <w:t>安全技术状态是否达标；</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校车和驾驶人是否经过使用许可和驾驶资格审验，校车驾驶人是否有交通违法、</w:t>
            </w:r>
            <w:r>
              <w:rPr>
                <w:rFonts w:ascii="宋体" w:eastAsia="宋体" w:hAnsi="宋体"/>
                <w:sz w:val="20"/>
                <w:szCs w:val="20"/>
              </w:rPr>
              <w:t>刑事犯罪、精神疾病等情况</w:t>
            </w:r>
            <w:r>
              <w:rPr>
                <w:rFonts w:ascii="宋体" w:eastAsia="宋体" w:hAnsi="宋体" w:hint="eastAsia"/>
                <w:sz w:val="20"/>
                <w:szCs w:val="20"/>
              </w:rPr>
              <w:t>；</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是否设置集中的校车运行监控平台；校车内逃生锤、</w:t>
            </w:r>
            <w:r>
              <w:rPr>
                <w:rFonts w:ascii="宋体" w:eastAsia="宋体" w:hAnsi="宋体"/>
                <w:sz w:val="20"/>
                <w:szCs w:val="20"/>
              </w:rPr>
              <w:t>灭火器、GPS定位系统等安全设施设备是否齐全</w:t>
            </w:r>
            <w:r>
              <w:rPr>
                <w:rFonts w:ascii="宋体" w:eastAsia="宋体" w:hAnsi="宋体" w:hint="eastAsia"/>
                <w:sz w:val="20"/>
                <w:szCs w:val="20"/>
              </w:rPr>
              <w:t>；</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校车运行线路是否存在安全隐患，</w:t>
            </w:r>
            <w:r>
              <w:rPr>
                <w:rFonts w:ascii="宋体" w:eastAsia="宋体" w:hAnsi="宋体"/>
                <w:sz w:val="20"/>
                <w:szCs w:val="20"/>
              </w:rPr>
              <w:t>校车停靠站点的标识、标牌、标线是否完善；</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校内交通安全标识是否齐全；教职工车辆停放是否规范，教师车辆是否与学生分道行驶或错峰通行；</w:t>
            </w: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是否开展学生交通安全教育，提醒学生过马路时一定要做到“一看二慢三通过”，驾乘电动自行车一定要带好安全头盔，乘坐汽车系好安全带，不乘坐无牌电动三（四）</w:t>
            </w:r>
            <w:proofErr w:type="gramStart"/>
            <w:r>
              <w:rPr>
                <w:rFonts w:ascii="宋体" w:eastAsia="宋体" w:hAnsi="宋体" w:hint="eastAsia"/>
                <w:sz w:val="20"/>
                <w:szCs w:val="20"/>
              </w:rPr>
              <w:t>轮车或</w:t>
            </w:r>
            <w:proofErr w:type="gramEnd"/>
            <w:r>
              <w:rPr>
                <w:rFonts w:ascii="宋体" w:eastAsia="宋体" w:hAnsi="宋体" w:hint="eastAsia"/>
                <w:sz w:val="20"/>
                <w:szCs w:val="20"/>
              </w:rPr>
              <w:t>没有资质的黑校车上下学；</w:t>
            </w:r>
            <w:r>
              <w:rPr>
                <w:rFonts w:ascii="宋体" w:eastAsia="宋体" w:hAnsi="宋体" w:hint="eastAsia"/>
                <w:b/>
                <w:kern w:val="0"/>
                <w:sz w:val="20"/>
                <w:szCs w:val="20"/>
              </w:rPr>
              <w:t>（牵头单位：学生处、保卫处）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是否会同相关部门定期开展交通安全专项整治，查处非法接送学生车辆。</w:t>
            </w: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w:t>
            </w:r>
            <w:r>
              <w:rPr>
                <w:rFonts w:ascii="宋体" w:eastAsia="宋体" w:hAnsi="宋体" w:hint="eastAsia"/>
                <w:sz w:val="20"/>
                <w:szCs w:val="20"/>
              </w:rPr>
              <w:t>消防及用电安全方面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消防器材是否足额配备，及时清理过期产品；</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消防通道是否装有影响通畅的金属栅栏、防盗网，消防供水管路是否通畅；</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（牵头单位：保卫处、总务部、基建处）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应急疏散指示标志设置是否规范、正常使用；楼梯醒目位置是否设置应急疏散示意图；</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灭火报警装置能否正常工作；</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校园燃气安防设施设备是否齐全，定期检验，是否按规定</w:t>
            </w:r>
            <w:r>
              <w:rPr>
                <w:rFonts w:ascii="宋体" w:eastAsia="宋体" w:hAnsi="宋体"/>
                <w:sz w:val="20"/>
                <w:szCs w:val="20"/>
              </w:rPr>
              <w:t>安装燃气泄露报警装置；</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电线路是否存在老化、破损、随意乱接电线、擅自增加用电负荷等情况，是否对电气线路、设备定期检查、维护；</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水、电、气及各项基础设施（设备）标识是否清晰，</w:t>
            </w:r>
            <w:r>
              <w:rPr>
                <w:rFonts w:ascii="宋体" w:eastAsia="宋体" w:hAnsi="宋体"/>
                <w:sz w:val="20"/>
                <w:szCs w:val="20"/>
              </w:rPr>
              <w:t>并正常使用；</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学校配电室设备运行状态是否正常、电气设备预防性试验</w:t>
            </w:r>
            <w:r>
              <w:rPr>
                <w:rFonts w:ascii="宋体" w:eastAsia="宋体" w:hAnsi="宋体"/>
                <w:sz w:val="20"/>
                <w:szCs w:val="20"/>
              </w:rPr>
              <w:t>是否按规定实施，配电室绝缘垫、防鼠网是否完好，门窗及孔洞是否封堵（防止小动物进入引发电气短路），是否有专人管理，各类物品摆放是否整齐，是否堆放可燃物；专业电工是否持证上</w:t>
            </w:r>
            <w:r>
              <w:rPr>
                <w:rFonts w:ascii="宋体" w:eastAsia="宋体" w:hAnsi="宋体" w:hint="eastAsia"/>
                <w:sz w:val="20"/>
                <w:szCs w:val="20"/>
              </w:rPr>
              <w:t>岗；</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是否设置电动自行车专用的停放、充电场所，</w:t>
            </w:r>
            <w:r>
              <w:rPr>
                <w:rFonts w:ascii="宋体" w:eastAsia="宋体" w:hAnsi="宋体"/>
                <w:sz w:val="20"/>
                <w:szCs w:val="20"/>
              </w:rPr>
              <w:t>是否与建筑</w:t>
            </w:r>
            <w:r>
              <w:rPr>
                <w:rFonts w:ascii="宋体" w:eastAsia="宋体" w:hAnsi="宋体" w:hint="eastAsia"/>
                <w:sz w:val="20"/>
                <w:szCs w:val="20"/>
              </w:rPr>
              <w:t>外窗、安全出口直接相邻；是否存在室内公共区域、疏散通道、楼梯间、安全出口或房间内停放、充电情况；</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学校未经消防审验既有建筑综合整治工作是否制定专项整治方案，并有效推进；</w:t>
            </w:r>
          </w:p>
          <w:p w:rsidR="00E3309A" w:rsidRDefault="00B11E10">
            <w:pPr>
              <w:rPr>
                <w:rFonts w:ascii="宋体" w:eastAsia="宋体" w:hAnsi="宋体"/>
                <w:sz w:val="20"/>
                <w:szCs w:val="20"/>
              </w:rPr>
            </w:pP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proofErr w:type="gramStart"/>
            <w:r>
              <w:rPr>
                <w:rFonts w:ascii="宋体" w:eastAsia="宋体" w:hAnsi="宋体" w:hint="eastAsia"/>
                <w:sz w:val="20"/>
                <w:szCs w:val="20"/>
              </w:rPr>
              <w:t>宿管员</w:t>
            </w:r>
            <w:proofErr w:type="gramEnd"/>
            <w:r>
              <w:rPr>
                <w:rFonts w:ascii="宋体" w:eastAsia="宋体" w:hAnsi="宋体" w:hint="eastAsia"/>
                <w:sz w:val="20"/>
                <w:szCs w:val="20"/>
              </w:rPr>
              <w:t>是否配备，管理制度是否建立并认真落实巡查检查。</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5</w:t>
            </w:r>
            <w:r>
              <w:rPr>
                <w:rFonts w:ascii="宋体" w:eastAsia="宋体" w:hAnsi="宋体"/>
                <w:sz w:val="20"/>
                <w:szCs w:val="20"/>
              </w:rPr>
              <w:t>.</w:t>
            </w:r>
            <w:r>
              <w:rPr>
                <w:rFonts w:ascii="宋体" w:eastAsia="宋体" w:hAnsi="宋体" w:hint="eastAsia"/>
                <w:sz w:val="20"/>
                <w:szCs w:val="20"/>
              </w:rPr>
              <w:t>食品安全方面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食品安全管理制度是否健全，</w:t>
            </w:r>
            <w:r>
              <w:rPr>
                <w:rFonts w:ascii="宋体" w:eastAsia="宋体" w:hAnsi="宋体"/>
                <w:sz w:val="20"/>
                <w:szCs w:val="20"/>
              </w:rPr>
              <w:t>是否落实校（园）长陪餐制</w:t>
            </w:r>
            <w:r>
              <w:rPr>
                <w:rFonts w:ascii="宋体" w:eastAsia="宋体" w:hAnsi="宋体" w:hint="eastAsia"/>
                <w:sz w:val="20"/>
                <w:szCs w:val="20"/>
              </w:rPr>
              <w:t>度；</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（牵头单位：总务部、中小学、幼儿园）</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食堂从业人员是否全部持证上岗，健康证是否在有效期内；</w:t>
            </w:r>
            <w:r>
              <w:rPr>
                <w:rFonts w:ascii="宋体" w:eastAsia="宋体" w:hAnsi="宋体" w:hint="eastAsia"/>
                <w:b/>
                <w:kern w:val="0"/>
                <w:sz w:val="20"/>
                <w:szCs w:val="20"/>
              </w:rPr>
              <w:lastRenderedPageBreak/>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学校食堂是否设置公示公告栏，设施配备是否齐全，标识标牌是否清晰；</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食堂各功能区布局是否规范；</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食堂食品原料采购、索证索票、清洗消毒、食品加工、食品留样、人员管理、餐厨垃圾处置等是否符合规范；</w:t>
            </w: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留样</w:t>
            </w:r>
            <w:proofErr w:type="gramStart"/>
            <w:r>
              <w:rPr>
                <w:rFonts w:ascii="宋体" w:eastAsia="宋体" w:hAnsi="宋体" w:hint="eastAsia"/>
                <w:sz w:val="20"/>
                <w:szCs w:val="20"/>
              </w:rPr>
              <w:t>柜是否</w:t>
            </w:r>
            <w:proofErr w:type="gramEnd"/>
            <w:r>
              <w:rPr>
                <w:rFonts w:ascii="宋体" w:eastAsia="宋体" w:hAnsi="宋体" w:hint="eastAsia"/>
                <w:sz w:val="20"/>
                <w:szCs w:val="20"/>
              </w:rPr>
              <w:t>单独放置，留样数量、温度、标识标签等是否符合要求，留样</w:t>
            </w:r>
            <w:proofErr w:type="gramStart"/>
            <w:r>
              <w:rPr>
                <w:rFonts w:ascii="宋体" w:eastAsia="宋体" w:hAnsi="宋体" w:hint="eastAsia"/>
                <w:sz w:val="20"/>
                <w:szCs w:val="20"/>
              </w:rPr>
              <w:t>柜是</w:t>
            </w:r>
            <w:proofErr w:type="gramEnd"/>
            <w:r>
              <w:rPr>
                <w:rFonts w:ascii="宋体" w:eastAsia="宋体" w:hAnsi="宋体" w:hint="eastAsia"/>
                <w:sz w:val="20"/>
                <w:szCs w:val="20"/>
              </w:rPr>
              <w:t>否上锁，落实专人管理，并处于完好的视频监控之下；</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餐具清洗、消毒、保洁等是否规范，油烟机表面、通风口及地面是否清洁，</w:t>
            </w:r>
            <w:r>
              <w:rPr>
                <w:rFonts w:ascii="宋体" w:eastAsia="宋体" w:hAnsi="宋体"/>
                <w:sz w:val="20"/>
                <w:szCs w:val="20"/>
              </w:rPr>
              <w:t>是否有油垢、油腻；</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自备水源、二次供水及直饮水设施、食堂蓄水池等是否定</w:t>
            </w:r>
            <w:r>
              <w:rPr>
                <w:rFonts w:ascii="宋体" w:eastAsia="宋体" w:hAnsi="宋体"/>
                <w:sz w:val="20"/>
                <w:szCs w:val="20"/>
              </w:rPr>
              <w:t>期清洁、消毒、水质检测。</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6</w:t>
            </w:r>
            <w:r>
              <w:rPr>
                <w:rFonts w:ascii="宋体" w:eastAsia="宋体" w:hAnsi="宋体"/>
                <w:sz w:val="20"/>
                <w:szCs w:val="20"/>
              </w:rPr>
              <w:t>.</w:t>
            </w:r>
            <w:r>
              <w:rPr>
                <w:rFonts w:ascii="宋体" w:eastAsia="宋体" w:hAnsi="宋体" w:hint="eastAsia"/>
                <w:sz w:val="20"/>
                <w:szCs w:val="20"/>
              </w:rPr>
              <w:t>危化品和特种设备方面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实验室危化品管理责任人是否明确、</w:t>
            </w:r>
            <w:r>
              <w:rPr>
                <w:rFonts w:ascii="宋体" w:eastAsia="宋体" w:hAnsi="宋体"/>
                <w:sz w:val="20"/>
                <w:szCs w:val="20"/>
              </w:rPr>
              <w:t>安全管理规章制度是否健全，安全操作规程是否规范；</w:t>
            </w:r>
          </w:p>
          <w:p w:rsidR="00E3309A" w:rsidRDefault="00B11E10">
            <w:pPr>
              <w:rPr>
                <w:rFonts w:ascii="宋体" w:eastAsia="宋体" w:hAnsi="宋体"/>
                <w:sz w:val="20"/>
                <w:szCs w:val="20"/>
              </w:rPr>
            </w:pP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危化品品种、特性、</w:t>
            </w:r>
            <w:r>
              <w:rPr>
                <w:rFonts w:ascii="宋体" w:eastAsia="宋体" w:hAnsi="宋体"/>
                <w:sz w:val="20"/>
                <w:szCs w:val="20"/>
              </w:rPr>
              <w:t>用途、使用和储存数量等情况台帐是否健全，记录是否完整；</w:t>
            </w:r>
          </w:p>
          <w:p w:rsidR="00E3309A" w:rsidRDefault="00B11E10">
            <w:pPr>
              <w:rPr>
                <w:rFonts w:ascii="宋体" w:eastAsia="宋体" w:hAnsi="宋体"/>
                <w:sz w:val="20"/>
                <w:szCs w:val="20"/>
              </w:rPr>
            </w:pP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是否存有过量危化品或遗留剩余危化品，</w:t>
            </w:r>
            <w:r>
              <w:rPr>
                <w:rFonts w:ascii="宋体" w:eastAsia="宋体" w:hAnsi="宋体"/>
                <w:sz w:val="20"/>
                <w:szCs w:val="20"/>
              </w:rPr>
              <w:t>是否及时入库（柜）安全存放；</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实验室</w:t>
            </w:r>
            <w:r>
              <w:rPr>
                <w:rFonts w:ascii="宋体" w:eastAsia="宋体" w:hAnsi="宋体"/>
                <w:sz w:val="20"/>
                <w:szCs w:val="20"/>
              </w:rPr>
              <w:t>、危化品</w:t>
            </w:r>
            <w:proofErr w:type="gramStart"/>
            <w:r>
              <w:rPr>
                <w:rFonts w:ascii="宋体" w:eastAsia="宋体" w:hAnsi="宋体"/>
                <w:sz w:val="20"/>
                <w:szCs w:val="20"/>
              </w:rPr>
              <w:t>库及其他涉危</w:t>
            </w:r>
            <w:proofErr w:type="gramEnd"/>
            <w:r>
              <w:rPr>
                <w:rFonts w:ascii="宋体" w:eastAsia="宋体" w:hAnsi="宋体"/>
                <w:sz w:val="20"/>
                <w:szCs w:val="20"/>
              </w:rPr>
              <w:t>场所是否有安全警示标识和说明；</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使用易燃易爆危化品的实验场所，</w:t>
            </w:r>
            <w:r>
              <w:rPr>
                <w:rFonts w:ascii="宋体" w:eastAsia="宋体" w:hAnsi="宋体"/>
                <w:sz w:val="20"/>
                <w:szCs w:val="20"/>
              </w:rPr>
              <w:t>是否有防爆，消防、防静电、可燃气体报警及安全通风等安全措施或装置；</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危化品储存场所是否安装视频监控及入侵报警装置，</w:t>
            </w:r>
            <w:r>
              <w:rPr>
                <w:rFonts w:ascii="宋体" w:eastAsia="宋体" w:hAnsi="宋体"/>
                <w:sz w:val="20"/>
                <w:szCs w:val="20"/>
              </w:rPr>
              <w:t>是否与公安或上级教育主管部门联网；</w:t>
            </w:r>
          </w:p>
          <w:p w:rsidR="00E3309A" w:rsidRDefault="00B11E10">
            <w:pPr>
              <w:rPr>
                <w:rFonts w:ascii="宋体" w:eastAsia="宋体" w:hAnsi="宋体"/>
                <w:sz w:val="20"/>
                <w:szCs w:val="20"/>
              </w:rPr>
            </w:pP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剧毒品、</w:t>
            </w:r>
            <w:r>
              <w:rPr>
                <w:rFonts w:ascii="宋体" w:eastAsia="宋体" w:hAnsi="宋体"/>
                <w:sz w:val="20"/>
                <w:szCs w:val="20"/>
              </w:rPr>
              <w:t>易制毒、易制爆、</w:t>
            </w:r>
            <w:proofErr w:type="gramStart"/>
            <w:r>
              <w:rPr>
                <w:rFonts w:ascii="宋体" w:eastAsia="宋体" w:hAnsi="宋体"/>
                <w:sz w:val="20"/>
                <w:szCs w:val="20"/>
              </w:rPr>
              <w:t>民爆类化学品</w:t>
            </w:r>
            <w:proofErr w:type="gramEnd"/>
            <w:r>
              <w:rPr>
                <w:rFonts w:ascii="宋体" w:eastAsia="宋体" w:hAnsi="宋体"/>
                <w:sz w:val="20"/>
                <w:szCs w:val="20"/>
              </w:rPr>
              <w:t>是否单独存放；</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危化品储存柜或储存场所是否实行双人双锁专人管理；</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危化品领用账、</w:t>
            </w:r>
            <w:r>
              <w:rPr>
                <w:rFonts w:ascii="宋体" w:eastAsia="宋体" w:hAnsi="宋体"/>
                <w:sz w:val="20"/>
                <w:szCs w:val="20"/>
              </w:rPr>
              <w:t>物是否一致；</w:t>
            </w:r>
          </w:p>
          <w:p w:rsidR="00E3309A" w:rsidRDefault="00B11E10">
            <w:pPr>
              <w:rPr>
                <w:rFonts w:ascii="宋体" w:eastAsia="宋体" w:hAnsi="宋体"/>
                <w:sz w:val="20"/>
                <w:szCs w:val="20"/>
              </w:rPr>
            </w:pP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危化品废弃物标签标识、</w:t>
            </w:r>
            <w:proofErr w:type="gramStart"/>
            <w:r>
              <w:rPr>
                <w:rFonts w:ascii="宋体" w:eastAsia="宋体" w:hAnsi="宋体"/>
                <w:sz w:val="20"/>
                <w:szCs w:val="20"/>
              </w:rPr>
              <w:t>相关台</w:t>
            </w:r>
            <w:proofErr w:type="gramEnd"/>
            <w:r>
              <w:rPr>
                <w:rFonts w:ascii="宋体" w:eastAsia="宋体" w:hAnsi="宋体"/>
                <w:sz w:val="20"/>
                <w:szCs w:val="20"/>
              </w:rPr>
              <w:t>帐是否齐全；危化品废</w:t>
            </w:r>
            <w:r>
              <w:rPr>
                <w:rFonts w:ascii="宋体" w:eastAsia="宋体" w:hAnsi="宋体" w:hint="eastAsia"/>
                <w:sz w:val="20"/>
                <w:szCs w:val="20"/>
              </w:rPr>
              <w:t>弃物（含废物、废液）是否分类收集、存放，是否有专门存放场地，安全存放；</w:t>
            </w:r>
            <w:r>
              <w:rPr>
                <w:rFonts w:ascii="宋体" w:eastAsia="宋体" w:hAnsi="宋体"/>
                <w:sz w:val="20"/>
                <w:szCs w:val="20"/>
              </w:rPr>
              <w:t>是否委托有资质的单位处理；</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是否制定危化品及实验室安全事故应急处置预案，</w:t>
            </w:r>
            <w:r>
              <w:rPr>
                <w:rFonts w:ascii="宋体" w:eastAsia="宋体" w:hAnsi="宋体"/>
                <w:sz w:val="20"/>
                <w:szCs w:val="20"/>
              </w:rPr>
              <w:t>并定期组织演练；</w:t>
            </w:r>
            <w:r>
              <w:rPr>
                <w:rFonts w:ascii="宋体" w:eastAsia="宋体" w:hAnsi="宋体" w:hint="eastAsia"/>
                <w:b/>
                <w:kern w:val="0"/>
                <w:sz w:val="20"/>
                <w:szCs w:val="20"/>
              </w:rPr>
              <w:t>（牵头单位：设备处）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锅炉、</w:t>
            </w:r>
            <w:r>
              <w:rPr>
                <w:rFonts w:ascii="宋体" w:eastAsia="宋体" w:hAnsi="宋体"/>
                <w:sz w:val="20"/>
                <w:szCs w:val="20"/>
              </w:rPr>
              <w:t>电梯、压力容器等特种设备安全管理制度是否落实，是否定期检查维修。</w:t>
            </w:r>
          </w:p>
          <w:p w:rsidR="00E3309A" w:rsidRDefault="00B11E10">
            <w:pPr>
              <w:rPr>
                <w:rFonts w:ascii="宋体" w:eastAsia="宋体" w:hAnsi="宋体"/>
                <w:sz w:val="20"/>
                <w:szCs w:val="20"/>
              </w:rPr>
            </w:pPr>
            <w:r>
              <w:rPr>
                <w:rFonts w:ascii="宋体" w:eastAsia="宋体" w:hAnsi="宋体" w:hint="eastAsia"/>
                <w:b/>
                <w:kern w:val="0"/>
                <w:sz w:val="20"/>
                <w:szCs w:val="20"/>
              </w:rPr>
              <w:t>（牵头单位：总务部、设备处）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7</w:t>
            </w:r>
            <w:r>
              <w:rPr>
                <w:rFonts w:ascii="宋体" w:eastAsia="宋体" w:hAnsi="宋体"/>
                <w:sz w:val="20"/>
                <w:szCs w:val="20"/>
              </w:rPr>
              <w:t>.</w:t>
            </w:r>
            <w:r>
              <w:rPr>
                <w:rFonts w:ascii="宋体" w:eastAsia="宋体" w:hAnsi="宋体" w:hint="eastAsia"/>
                <w:sz w:val="20"/>
                <w:szCs w:val="20"/>
              </w:rPr>
              <w:t>校舍安全方面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是否存在改变主体结构或承重结构、变更建筑用途、</w:t>
            </w:r>
            <w:r>
              <w:rPr>
                <w:rFonts w:ascii="宋体" w:eastAsia="宋体" w:hAnsi="宋体"/>
                <w:sz w:val="20"/>
                <w:szCs w:val="20"/>
              </w:rPr>
              <w:t>超过</w:t>
            </w:r>
            <w:r>
              <w:rPr>
                <w:rFonts w:ascii="宋体" w:eastAsia="宋体" w:hAnsi="宋体" w:hint="eastAsia"/>
                <w:sz w:val="20"/>
                <w:szCs w:val="20"/>
              </w:rPr>
              <w:t>设计使用年限的校舍；</w:t>
            </w:r>
          </w:p>
          <w:p w:rsidR="00E3309A" w:rsidRDefault="00B11E10">
            <w:pPr>
              <w:rPr>
                <w:rFonts w:ascii="宋体" w:eastAsia="宋体" w:hAnsi="宋体"/>
                <w:sz w:val="20"/>
                <w:szCs w:val="20"/>
              </w:rPr>
            </w:pP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是否存在地基基础或主体结构构件出现沉降、裂缝、变形等情况；</w:t>
            </w: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是否存在建筑外墙饰面剥落、建筑外墙保温层面开裂损坏、建筑内外装饰构件松动等情况；</w:t>
            </w:r>
          </w:p>
          <w:p w:rsidR="00E3309A" w:rsidRDefault="00B11E10">
            <w:pPr>
              <w:rPr>
                <w:rFonts w:ascii="宋体" w:eastAsia="宋体" w:hAnsi="宋体"/>
                <w:sz w:val="20"/>
                <w:szCs w:val="20"/>
              </w:rPr>
            </w:pP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sz w:val="20"/>
                <w:szCs w:val="20"/>
              </w:rPr>
              <w:t>D级（以鉴定报告结论为准）校舍是否已封存或拆除，是否使用C级房作教学用房；</w:t>
            </w:r>
          </w:p>
          <w:p w:rsidR="00E3309A" w:rsidRDefault="00B11E10">
            <w:pPr>
              <w:rPr>
                <w:rFonts w:ascii="宋体" w:eastAsia="宋体" w:hAnsi="宋体"/>
                <w:sz w:val="20"/>
                <w:szCs w:val="20"/>
              </w:rPr>
            </w:pP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是否对撤人的</w:t>
            </w:r>
            <w:r>
              <w:rPr>
                <w:rFonts w:ascii="宋体" w:eastAsia="宋体" w:hAnsi="宋体"/>
                <w:sz w:val="20"/>
                <w:szCs w:val="20"/>
              </w:rPr>
              <w:t>D级危房出现人员回流进行排查；是否对校园在建工地禁止无关人员进入情况进行排查；</w:t>
            </w: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学校是否存在用于生产、</w:t>
            </w:r>
            <w:r>
              <w:rPr>
                <w:rFonts w:ascii="宋体" w:eastAsia="宋体" w:hAnsi="宋体"/>
                <w:sz w:val="20"/>
                <w:szCs w:val="20"/>
              </w:rPr>
              <w:t>经营、租住的自建房，是否存在使用易燃可燃夹芯彩钢板或易燃材料搭建的临时房屋，屋顶、围护结构、房间隔墙使用易燃可燃夹芯彩钢板或易燃材料。</w:t>
            </w:r>
          </w:p>
          <w:p w:rsidR="00E3309A" w:rsidRDefault="00B11E10">
            <w:pPr>
              <w:rPr>
                <w:rFonts w:ascii="宋体" w:eastAsia="宋体" w:hAnsi="宋体"/>
                <w:sz w:val="20"/>
                <w:szCs w:val="20"/>
              </w:rPr>
            </w:pPr>
            <w:r>
              <w:rPr>
                <w:rFonts w:ascii="宋体" w:eastAsia="宋体" w:hAnsi="宋体" w:hint="eastAsia"/>
                <w:b/>
                <w:kern w:val="0"/>
                <w:sz w:val="20"/>
                <w:szCs w:val="20"/>
              </w:rPr>
              <w:t>（牵头单位：基建处）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8</w:t>
            </w:r>
            <w:r>
              <w:rPr>
                <w:rFonts w:ascii="宋体" w:eastAsia="宋体" w:hAnsi="宋体"/>
                <w:sz w:val="20"/>
                <w:szCs w:val="20"/>
              </w:rPr>
              <w:t>.</w:t>
            </w:r>
            <w:r>
              <w:rPr>
                <w:rFonts w:ascii="宋体" w:eastAsia="宋体" w:hAnsi="宋体" w:hint="eastAsia"/>
                <w:sz w:val="20"/>
                <w:szCs w:val="20"/>
              </w:rPr>
              <w:t>周边整治和矛盾纠纷化解方面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校园周边是否存在有毒、有害、易燃、易爆或其它危险品，周边区域是否有废弃、废品等污染物排放和各类噪音、放射物质等；</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sz w:val="20"/>
                <w:szCs w:val="20"/>
              </w:rPr>
              <w:t>学校周边200米内是否有网吧、文化娱乐设施和非法经营的报刊点、饮食摊点等，有无流动摊点；</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校园周边和学生上下学沿途的沟河渠塘等危险水域防溺水警示牌和安全防护设施是否完善；</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校园周边是否有刑满释放人员、社区矫正人员、吸毒人员、重点青少年、邪教人员、肇祸肇事精神病人以及因矛盾突出、生活失意、</w:t>
            </w:r>
            <w:r>
              <w:rPr>
                <w:rFonts w:ascii="宋体" w:eastAsia="宋体" w:hAnsi="宋体"/>
                <w:sz w:val="20"/>
                <w:szCs w:val="20"/>
              </w:rPr>
              <w:t>心态失衡和性格偏执人员，是否做到底数清、情况明；</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是否持续开展涉</w:t>
            </w:r>
            <w:proofErr w:type="gramStart"/>
            <w:r>
              <w:rPr>
                <w:rFonts w:ascii="宋体" w:eastAsia="宋体" w:hAnsi="宋体" w:hint="eastAsia"/>
                <w:sz w:val="20"/>
                <w:szCs w:val="20"/>
              </w:rPr>
              <w:t>黑涉恶</w:t>
            </w:r>
            <w:proofErr w:type="gramEnd"/>
            <w:r>
              <w:rPr>
                <w:rFonts w:ascii="宋体" w:eastAsia="宋体" w:hAnsi="宋体" w:hint="eastAsia"/>
                <w:sz w:val="20"/>
                <w:szCs w:val="20"/>
              </w:rPr>
              <w:t>、校园欺凌和暴力线索摸排，</w:t>
            </w:r>
            <w:r>
              <w:rPr>
                <w:rFonts w:ascii="宋体" w:eastAsia="宋体" w:hAnsi="宋体"/>
                <w:sz w:val="20"/>
                <w:szCs w:val="20"/>
              </w:rPr>
              <w:t>并将线索及时移交相关部门；</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是否存在因学区规划调整、儿童入园入学、师生家长个人</w:t>
            </w:r>
            <w:r>
              <w:rPr>
                <w:rFonts w:ascii="宋体" w:eastAsia="宋体" w:hAnsi="宋体"/>
                <w:sz w:val="20"/>
                <w:szCs w:val="20"/>
              </w:rPr>
              <w:t>诉求等引发的各类矛盾纠纷。</w:t>
            </w:r>
          </w:p>
          <w:p w:rsidR="00E3309A" w:rsidRDefault="00B11E10">
            <w:pPr>
              <w:rPr>
                <w:rFonts w:ascii="宋体" w:eastAsia="宋体" w:hAnsi="宋体"/>
                <w:sz w:val="20"/>
                <w:szCs w:val="20"/>
              </w:rPr>
            </w:pPr>
            <w:r>
              <w:rPr>
                <w:rFonts w:ascii="宋体" w:eastAsia="宋体" w:hAnsi="宋体" w:hint="eastAsia"/>
                <w:b/>
                <w:kern w:val="0"/>
                <w:sz w:val="20"/>
                <w:szCs w:val="20"/>
              </w:rPr>
              <w:t>（牵头单位：保卫处）</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9</w:t>
            </w:r>
            <w:r>
              <w:rPr>
                <w:rFonts w:ascii="宋体" w:eastAsia="宋体" w:hAnsi="宋体"/>
                <w:sz w:val="20"/>
                <w:szCs w:val="20"/>
              </w:rPr>
              <w:t>.</w:t>
            </w:r>
            <w:r>
              <w:rPr>
                <w:rFonts w:ascii="宋体" w:eastAsia="宋体" w:hAnsi="宋体" w:hint="eastAsia"/>
                <w:sz w:val="20"/>
                <w:szCs w:val="20"/>
              </w:rPr>
              <w:t>安全宣传教育方面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是否正常开展安全教育课程和各类安全专题教育活动；</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（牵头单位：党政办、学生处、保卫处、各单位）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是否在安全教育日、国家安全日、防灾减灾日、安全生产月、食品安全宣传周、法治教育日、消防安全宣传日、交通安全</w:t>
            </w:r>
            <w:r>
              <w:rPr>
                <w:rFonts w:ascii="宋体" w:eastAsia="宋体" w:hAnsi="宋体"/>
                <w:sz w:val="20"/>
                <w:szCs w:val="20"/>
              </w:rPr>
              <w:t>宣传日等期间，通过各种途径进行安全宣传教育工作；</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（牵头单位：党政办、学生处、保卫处、各单位）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是否定期开展国家安全、预防溺水、欺凌防治、扫黑除恶、防范诈骗、交通安全、食品卫生、</w:t>
            </w:r>
            <w:r>
              <w:rPr>
                <w:rFonts w:ascii="宋体" w:eastAsia="宋体" w:hAnsi="宋体"/>
                <w:sz w:val="20"/>
                <w:szCs w:val="20"/>
              </w:rPr>
              <w:t>网络沉迷、珍爱生命、心理健康等为主要内容的教育活动；</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（牵头单位：党政办、学生处、保卫处、各单位）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是否常态化开展“一表五清两制”个性化关爱活动，活动台</w:t>
            </w:r>
            <w:proofErr w:type="gramStart"/>
            <w:r>
              <w:rPr>
                <w:rFonts w:ascii="宋体" w:eastAsia="宋体" w:hAnsi="宋体" w:hint="eastAsia"/>
                <w:sz w:val="20"/>
                <w:szCs w:val="20"/>
              </w:rPr>
              <w:t>账材料</w:t>
            </w:r>
            <w:proofErr w:type="gramEnd"/>
            <w:r>
              <w:rPr>
                <w:rFonts w:ascii="宋体" w:eastAsia="宋体" w:hAnsi="宋体" w:hint="eastAsia"/>
                <w:sz w:val="20"/>
                <w:szCs w:val="20"/>
              </w:rPr>
              <w:t>是否规范齐全；</w:t>
            </w:r>
          </w:p>
          <w:p w:rsidR="00E3309A" w:rsidRDefault="00B11E10">
            <w:pPr>
              <w:rPr>
                <w:rFonts w:ascii="宋体" w:eastAsia="宋体" w:hAnsi="宋体"/>
                <w:sz w:val="20"/>
                <w:szCs w:val="20"/>
              </w:rPr>
            </w:pPr>
            <w:r>
              <w:rPr>
                <w:rFonts w:ascii="宋体" w:eastAsia="宋体" w:hAnsi="宋体" w:hint="eastAsia"/>
                <w:b/>
                <w:kern w:val="0"/>
                <w:sz w:val="20"/>
                <w:szCs w:val="20"/>
              </w:rPr>
              <w:t>（牵头单位：学生处、中小学）</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学生是否了解应知应会的安全常识。</w:t>
            </w:r>
          </w:p>
          <w:p w:rsidR="00E3309A" w:rsidRDefault="00B11E10">
            <w:pPr>
              <w:rPr>
                <w:rFonts w:ascii="宋体" w:eastAsia="宋体" w:hAnsi="宋体"/>
                <w:sz w:val="20"/>
                <w:szCs w:val="20"/>
              </w:rPr>
            </w:pPr>
            <w:r>
              <w:rPr>
                <w:rFonts w:ascii="宋体" w:eastAsia="宋体" w:hAnsi="宋体" w:hint="eastAsia"/>
                <w:b/>
                <w:kern w:val="0"/>
                <w:sz w:val="20"/>
                <w:szCs w:val="20"/>
              </w:rPr>
              <w:lastRenderedPageBreak/>
              <w:t>（牵头单位：党政办、学生处、保卫处、各单位）</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val="restart"/>
            <w:vAlign w:val="center"/>
          </w:tcPr>
          <w:p w:rsidR="00E3309A" w:rsidRDefault="00B11E10">
            <w:pPr>
              <w:rPr>
                <w:rFonts w:ascii="宋体" w:eastAsia="宋体" w:hAnsi="宋体"/>
                <w:sz w:val="20"/>
                <w:szCs w:val="20"/>
              </w:rPr>
            </w:pPr>
            <w:r>
              <w:rPr>
                <w:rFonts w:ascii="宋体" w:eastAsia="宋体" w:hAnsi="宋体" w:hint="eastAsia"/>
                <w:sz w:val="20"/>
                <w:szCs w:val="20"/>
              </w:rPr>
              <w:t>1</w:t>
            </w:r>
            <w:r>
              <w:rPr>
                <w:rFonts w:ascii="宋体" w:eastAsia="宋体" w:hAnsi="宋体"/>
                <w:sz w:val="20"/>
                <w:szCs w:val="20"/>
              </w:rPr>
              <w:t>0.</w:t>
            </w:r>
            <w:r>
              <w:rPr>
                <w:rFonts w:ascii="宋体" w:eastAsia="宋体" w:hAnsi="宋体" w:hint="eastAsia"/>
                <w:sz w:val="20"/>
                <w:szCs w:val="20"/>
              </w:rPr>
              <w:t>统筹做好教育教学、疫情防控和安全工作方面</w:t>
            </w: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是否根据当前形势统筹做好教育教学、疫情防控和安全工</w:t>
            </w:r>
            <w:r>
              <w:rPr>
                <w:rFonts w:ascii="宋体" w:eastAsia="宋体" w:hAnsi="宋体"/>
                <w:sz w:val="20"/>
                <w:szCs w:val="20"/>
              </w:rPr>
              <w:t>作；</w:t>
            </w:r>
            <w:r>
              <w:rPr>
                <w:rFonts w:ascii="宋体" w:eastAsia="宋体" w:hAnsi="宋体" w:hint="eastAsia"/>
                <w:b/>
                <w:kern w:val="0"/>
                <w:sz w:val="20"/>
                <w:szCs w:val="20"/>
              </w:rPr>
              <w:t>（牵头单位：党政办）</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是否组织开展线上教学期间学生居家安全教育，</w:t>
            </w:r>
            <w:proofErr w:type="gramStart"/>
            <w:r>
              <w:rPr>
                <w:rFonts w:ascii="宋体" w:eastAsia="宋体" w:hAnsi="宋体" w:hint="eastAsia"/>
                <w:sz w:val="20"/>
                <w:szCs w:val="20"/>
              </w:rPr>
              <w:t>加强家</w:t>
            </w:r>
            <w:proofErr w:type="gramEnd"/>
            <w:r>
              <w:rPr>
                <w:rFonts w:ascii="宋体" w:eastAsia="宋体" w:hAnsi="宋体" w:hint="eastAsia"/>
                <w:sz w:val="20"/>
                <w:szCs w:val="20"/>
              </w:rPr>
              <w:t>校</w:t>
            </w:r>
            <w:r>
              <w:rPr>
                <w:rFonts w:ascii="宋体" w:eastAsia="宋体" w:hAnsi="宋体"/>
                <w:sz w:val="20"/>
                <w:szCs w:val="20"/>
              </w:rPr>
              <w:t>联系，指导学生在家期间安全用电、用气，科学做好个人疫情防控；</w:t>
            </w:r>
          </w:p>
          <w:p w:rsidR="00E3309A" w:rsidRDefault="00B11E10">
            <w:pPr>
              <w:rPr>
                <w:rFonts w:ascii="宋体" w:eastAsia="宋体" w:hAnsi="宋体"/>
                <w:sz w:val="20"/>
                <w:szCs w:val="20"/>
              </w:rPr>
            </w:pPr>
            <w:r>
              <w:rPr>
                <w:rFonts w:ascii="宋体" w:eastAsia="宋体" w:hAnsi="宋体" w:hint="eastAsia"/>
                <w:b/>
                <w:kern w:val="0"/>
                <w:sz w:val="20"/>
                <w:szCs w:val="20"/>
              </w:rPr>
              <w:t>（牵头单位：党政办）</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r w:rsidR="00E3309A">
        <w:tc>
          <w:tcPr>
            <w:tcW w:w="992" w:type="dxa"/>
            <w:vMerge/>
          </w:tcPr>
          <w:p w:rsidR="00E3309A" w:rsidRDefault="00E3309A">
            <w:pPr>
              <w:jc w:val="left"/>
              <w:rPr>
                <w:rFonts w:ascii="宋体" w:eastAsia="宋体" w:hAnsi="宋体"/>
                <w:sz w:val="20"/>
                <w:szCs w:val="20"/>
              </w:rPr>
            </w:pPr>
          </w:p>
        </w:tc>
        <w:tc>
          <w:tcPr>
            <w:tcW w:w="5240" w:type="dxa"/>
          </w:tcPr>
          <w:p w:rsidR="00E3309A" w:rsidRDefault="00B11E10">
            <w:pPr>
              <w:rPr>
                <w:rFonts w:ascii="宋体" w:eastAsia="宋体" w:hAnsi="宋体"/>
                <w:sz w:val="20"/>
                <w:szCs w:val="20"/>
              </w:rPr>
            </w:pPr>
            <w:r>
              <w:rPr>
                <w:rFonts w:ascii="宋体" w:eastAsia="宋体" w:hAnsi="宋体" w:hint="eastAsia"/>
                <w:sz w:val="20"/>
                <w:szCs w:val="20"/>
              </w:rPr>
              <w:t>是否加强防疫物资存储安全管理，各类防疫场所建筑质量、消防、</w:t>
            </w:r>
            <w:r>
              <w:rPr>
                <w:rFonts w:ascii="宋体" w:eastAsia="宋体" w:hAnsi="宋体"/>
                <w:sz w:val="20"/>
                <w:szCs w:val="20"/>
              </w:rPr>
              <w:t>电气安全、危化品储存使用、特种设备安全排查管理。</w:t>
            </w:r>
            <w:r>
              <w:rPr>
                <w:rFonts w:ascii="宋体" w:eastAsia="宋体" w:hAnsi="宋体" w:hint="eastAsia"/>
                <w:b/>
                <w:kern w:val="0"/>
                <w:sz w:val="20"/>
                <w:szCs w:val="20"/>
              </w:rPr>
              <w:t>（牵头单位：党政办）</w:t>
            </w: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992" w:type="dxa"/>
          </w:tcPr>
          <w:p w:rsidR="00E3309A" w:rsidRDefault="00E3309A">
            <w:pPr>
              <w:jc w:val="left"/>
              <w:rPr>
                <w:rFonts w:ascii="宋体" w:eastAsia="宋体" w:hAnsi="宋体"/>
                <w:sz w:val="20"/>
                <w:szCs w:val="20"/>
              </w:rPr>
            </w:pPr>
          </w:p>
        </w:tc>
        <w:tc>
          <w:tcPr>
            <w:tcW w:w="993" w:type="dxa"/>
          </w:tcPr>
          <w:p w:rsidR="00E3309A" w:rsidRDefault="00E3309A">
            <w:pPr>
              <w:jc w:val="left"/>
              <w:rPr>
                <w:rFonts w:ascii="宋体" w:eastAsia="宋体" w:hAnsi="宋体"/>
                <w:sz w:val="20"/>
                <w:szCs w:val="20"/>
              </w:rPr>
            </w:pPr>
          </w:p>
        </w:tc>
        <w:tc>
          <w:tcPr>
            <w:tcW w:w="850" w:type="dxa"/>
          </w:tcPr>
          <w:p w:rsidR="00E3309A" w:rsidRDefault="00E3309A">
            <w:pPr>
              <w:jc w:val="left"/>
              <w:rPr>
                <w:rFonts w:ascii="宋体" w:eastAsia="宋体" w:hAnsi="宋体"/>
                <w:sz w:val="20"/>
                <w:szCs w:val="20"/>
              </w:rPr>
            </w:pPr>
          </w:p>
        </w:tc>
        <w:tc>
          <w:tcPr>
            <w:tcW w:w="1050"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c>
          <w:tcPr>
            <w:tcW w:w="994" w:type="dxa"/>
          </w:tcPr>
          <w:p w:rsidR="00E3309A" w:rsidRDefault="00E3309A">
            <w:pPr>
              <w:jc w:val="left"/>
              <w:rPr>
                <w:rFonts w:ascii="宋体" w:eastAsia="宋体" w:hAnsi="宋体"/>
                <w:sz w:val="20"/>
                <w:szCs w:val="20"/>
              </w:rPr>
            </w:pPr>
          </w:p>
        </w:tc>
      </w:tr>
    </w:tbl>
    <w:p w:rsidR="00E3309A" w:rsidRDefault="00E3309A">
      <w:pPr>
        <w:rPr>
          <w:rFonts w:ascii="Calibri" w:eastAsia="宋体" w:hAnsi="Calibri" w:cs="Times New Roman"/>
          <w:sz w:val="32"/>
          <w:szCs w:val="32"/>
        </w:rPr>
      </w:pPr>
    </w:p>
    <w:sectPr w:rsidR="00E3309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979" w:rsidRDefault="00497979" w:rsidP="00DE0CCA">
      <w:r>
        <w:separator/>
      </w:r>
    </w:p>
  </w:endnote>
  <w:endnote w:type="continuationSeparator" w:id="0">
    <w:p w:rsidR="00497979" w:rsidRDefault="00497979" w:rsidP="00D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embedRegular r:id="rId1" w:subsetted="1" w:fontKey="{6E7257AF-1CAD-4F44-9FD7-63E76B3FE436}"/>
  </w:font>
  <w:font w:name="Calibri">
    <w:panose1 w:val="020F0502020204030204"/>
    <w:charset w:val="00"/>
    <w:family w:val="swiss"/>
    <w:pitch w:val="variable"/>
    <w:sig w:usb0="E4002EFF" w:usb1="C000247B" w:usb2="00000009" w:usb3="00000000" w:csb0="000001FF" w:csb1="00000000"/>
    <w:embedRegular r:id="rId2" w:subsetted="1" w:fontKey="{6D03DF15-586F-4A66-86E4-7D3C57B97047}"/>
  </w:font>
  <w:font w:name="黑体">
    <w:altName w:val="SimHei"/>
    <w:panose1 w:val="02010609060101010101"/>
    <w:charset w:val="86"/>
    <w:family w:val="modern"/>
    <w:pitch w:val="fixed"/>
    <w:sig w:usb0="800002BF" w:usb1="38CF7CFA" w:usb2="00000016" w:usb3="00000000" w:csb0="00040001" w:csb1="00000000"/>
    <w:embedRegular r:id="rId3" w:subsetted="1" w:fontKey="{77823EF8-EB9C-4242-93D5-F0527B658706}"/>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979" w:rsidRDefault="00497979" w:rsidP="00DE0CCA">
      <w:r>
        <w:separator/>
      </w:r>
    </w:p>
  </w:footnote>
  <w:footnote w:type="continuationSeparator" w:id="0">
    <w:p w:rsidR="00497979" w:rsidRDefault="00497979" w:rsidP="00DE0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4ODA4YTE0Mjc1YTYzNWEzZWU4MTYzNjI1ZTkxMmEifQ=="/>
  </w:docVars>
  <w:rsids>
    <w:rsidRoot w:val="0031721F"/>
    <w:rsid w:val="0001021A"/>
    <w:rsid w:val="000256FE"/>
    <w:rsid w:val="00031376"/>
    <w:rsid w:val="00035E91"/>
    <w:rsid w:val="0004014E"/>
    <w:rsid w:val="00062ED6"/>
    <w:rsid w:val="0007328E"/>
    <w:rsid w:val="00093994"/>
    <w:rsid w:val="000A6BF9"/>
    <w:rsid w:val="000E23BC"/>
    <w:rsid w:val="000F559A"/>
    <w:rsid w:val="00132731"/>
    <w:rsid w:val="001504C3"/>
    <w:rsid w:val="0015385E"/>
    <w:rsid w:val="00162E3F"/>
    <w:rsid w:val="00175BF4"/>
    <w:rsid w:val="001A4DF2"/>
    <w:rsid w:val="001F7562"/>
    <w:rsid w:val="0022683E"/>
    <w:rsid w:val="00244C53"/>
    <w:rsid w:val="00270FF5"/>
    <w:rsid w:val="002C6D62"/>
    <w:rsid w:val="002D12FF"/>
    <w:rsid w:val="0031721F"/>
    <w:rsid w:val="00335575"/>
    <w:rsid w:val="00356EA5"/>
    <w:rsid w:val="00376C76"/>
    <w:rsid w:val="0039621B"/>
    <w:rsid w:val="003B107A"/>
    <w:rsid w:val="003C680C"/>
    <w:rsid w:val="003D7A3B"/>
    <w:rsid w:val="003E66CD"/>
    <w:rsid w:val="003F2710"/>
    <w:rsid w:val="003F2CBE"/>
    <w:rsid w:val="004251FD"/>
    <w:rsid w:val="004405FF"/>
    <w:rsid w:val="00441A88"/>
    <w:rsid w:val="00485213"/>
    <w:rsid w:val="00497979"/>
    <w:rsid w:val="004D44C9"/>
    <w:rsid w:val="004F6535"/>
    <w:rsid w:val="00503930"/>
    <w:rsid w:val="00561B59"/>
    <w:rsid w:val="00590DF7"/>
    <w:rsid w:val="00597127"/>
    <w:rsid w:val="005B2A31"/>
    <w:rsid w:val="005B5A59"/>
    <w:rsid w:val="005C36F4"/>
    <w:rsid w:val="005C5646"/>
    <w:rsid w:val="005E2502"/>
    <w:rsid w:val="005F136B"/>
    <w:rsid w:val="006200C2"/>
    <w:rsid w:val="00624886"/>
    <w:rsid w:val="006323F4"/>
    <w:rsid w:val="006511B1"/>
    <w:rsid w:val="00662D07"/>
    <w:rsid w:val="00663A97"/>
    <w:rsid w:val="00695DCF"/>
    <w:rsid w:val="006F26C8"/>
    <w:rsid w:val="00701046"/>
    <w:rsid w:val="00741377"/>
    <w:rsid w:val="00750A68"/>
    <w:rsid w:val="007639B9"/>
    <w:rsid w:val="00765439"/>
    <w:rsid w:val="00777913"/>
    <w:rsid w:val="007B3F3A"/>
    <w:rsid w:val="007B6F2D"/>
    <w:rsid w:val="007D2E0E"/>
    <w:rsid w:val="007F3CF1"/>
    <w:rsid w:val="00807F7D"/>
    <w:rsid w:val="00833345"/>
    <w:rsid w:val="008671D2"/>
    <w:rsid w:val="008913B4"/>
    <w:rsid w:val="008A3159"/>
    <w:rsid w:val="008C5DF6"/>
    <w:rsid w:val="008F7701"/>
    <w:rsid w:val="009028E9"/>
    <w:rsid w:val="00907E4C"/>
    <w:rsid w:val="00955810"/>
    <w:rsid w:val="00975014"/>
    <w:rsid w:val="009767ED"/>
    <w:rsid w:val="009B32DE"/>
    <w:rsid w:val="00A929E6"/>
    <w:rsid w:val="00AA4AD8"/>
    <w:rsid w:val="00AE4129"/>
    <w:rsid w:val="00AF744B"/>
    <w:rsid w:val="00B10EC0"/>
    <w:rsid w:val="00B11E10"/>
    <w:rsid w:val="00B30420"/>
    <w:rsid w:val="00B460E3"/>
    <w:rsid w:val="00B90C35"/>
    <w:rsid w:val="00BB2E20"/>
    <w:rsid w:val="00BC23D9"/>
    <w:rsid w:val="00BC2ED5"/>
    <w:rsid w:val="00BC6316"/>
    <w:rsid w:val="00BC7F18"/>
    <w:rsid w:val="00C01E1F"/>
    <w:rsid w:val="00C123DA"/>
    <w:rsid w:val="00C46263"/>
    <w:rsid w:val="00C4641D"/>
    <w:rsid w:val="00C616AC"/>
    <w:rsid w:val="00C70A34"/>
    <w:rsid w:val="00C86E5D"/>
    <w:rsid w:val="00C94D8A"/>
    <w:rsid w:val="00C950B8"/>
    <w:rsid w:val="00D13FDA"/>
    <w:rsid w:val="00D2508D"/>
    <w:rsid w:val="00D40228"/>
    <w:rsid w:val="00D43934"/>
    <w:rsid w:val="00D65A46"/>
    <w:rsid w:val="00D66E49"/>
    <w:rsid w:val="00D933C1"/>
    <w:rsid w:val="00DC386F"/>
    <w:rsid w:val="00DE0CCA"/>
    <w:rsid w:val="00DE0FF1"/>
    <w:rsid w:val="00DE6D8C"/>
    <w:rsid w:val="00DF0079"/>
    <w:rsid w:val="00E3309A"/>
    <w:rsid w:val="00E41F68"/>
    <w:rsid w:val="00E534FB"/>
    <w:rsid w:val="00E63440"/>
    <w:rsid w:val="00E708C6"/>
    <w:rsid w:val="00E747AD"/>
    <w:rsid w:val="00E92986"/>
    <w:rsid w:val="00ED694D"/>
    <w:rsid w:val="00EE1724"/>
    <w:rsid w:val="00EF50A7"/>
    <w:rsid w:val="00F765BF"/>
    <w:rsid w:val="00FA29E7"/>
    <w:rsid w:val="00FC2E34"/>
    <w:rsid w:val="00FD48AA"/>
    <w:rsid w:val="00FD7746"/>
    <w:rsid w:val="00FE1809"/>
    <w:rsid w:val="00FF4468"/>
    <w:rsid w:val="00FF6318"/>
    <w:rsid w:val="134B69E1"/>
    <w:rsid w:val="3B58013D"/>
    <w:rsid w:val="470924F6"/>
    <w:rsid w:val="5A5F0E36"/>
    <w:rsid w:val="78B7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AAAB"/>
  <w15:docId w15:val="{7A360437-5904-4CE9-8950-D886344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qFormat/>
    <w:rPr>
      <w:color w:val="0000FF"/>
      <w:u w:val="single"/>
    </w:rPr>
  </w:style>
  <w:style w:type="character" w:customStyle="1" w:styleId="a4">
    <w:name w:val="日期 字符"/>
    <w:basedOn w:val="a0"/>
    <w:link w:val="a3"/>
    <w:uiPriority w:val="99"/>
    <w:semiHidden/>
    <w:qFormat/>
  </w:style>
  <w:style w:type="table" w:customStyle="1" w:styleId="1">
    <w:name w:val="网格型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table" w:customStyle="1" w:styleId="2">
    <w:name w:val="网格型2"/>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qFormat/>
    <w:rPr>
      <w:kern w:val="2"/>
      <w:sz w:val="18"/>
      <w:szCs w:val="18"/>
    </w:rPr>
  </w:style>
  <w:style w:type="table" w:customStyle="1" w:styleId="21">
    <w:name w:val="网格型2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媛</dc:creator>
  <cp:lastModifiedBy>媛</cp:lastModifiedBy>
  <cp:revision>3</cp:revision>
  <cp:lastPrinted>2022-02-24T03:23:00Z</cp:lastPrinted>
  <dcterms:created xsi:type="dcterms:W3CDTF">2022-05-16T01:21:00Z</dcterms:created>
  <dcterms:modified xsi:type="dcterms:W3CDTF">2022-05-16T01:21:00Z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6B3ADDE7C658406D9BBC4BA785CC0549</vt:lpwstr>
  </property>
</Properties>
</file>