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3889D" w14:textId="47D5193B" w:rsidR="008056CB" w:rsidRPr="008056CB" w:rsidRDefault="008056CB" w:rsidP="008056CB">
      <w:pPr>
        <w:jc w:val="left"/>
        <w:rPr>
          <w:rFonts w:ascii="仿宋" w:eastAsia="仿宋" w:hAnsi="仿宋"/>
          <w:sz w:val="28"/>
          <w:szCs w:val="28"/>
        </w:rPr>
      </w:pPr>
      <w:r w:rsidRPr="008056CB">
        <w:rPr>
          <w:rFonts w:ascii="仿宋" w:eastAsia="仿宋" w:hAnsi="仿宋" w:hint="eastAsia"/>
          <w:sz w:val="28"/>
          <w:szCs w:val="28"/>
        </w:rPr>
        <w:t>附件1：</w:t>
      </w:r>
    </w:p>
    <w:p w14:paraId="3035CB86" w14:textId="7860254A" w:rsidR="00AD58EE" w:rsidRPr="006D0B89" w:rsidRDefault="00AD58EE" w:rsidP="00AD58EE">
      <w:pPr>
        <w:jc w:val="center"/>
        <w:rPr>
          <w:rFonts w:ascii="方正小标宋_GBK" w:eastAsia="方正小标宋_GBK" w:hAnsi="仿宋" w:hint="eastAsia"/>
          <w:bCs/>
          <w:sz w:val="36"/>
          <w:szCs w:val="36"/>
        </w:rPr>
      </w:pPr>
      <w:r w:rsidRPr="006D0B89">
        <w:rPr>
          <w:rFonts w:ascii="方正小标宋_GBK" w:eastAsia="方正小标宋_GBK" w:hAnsi="仿宋" w:hint="eastAsia"/>
          <w:bCs/>
          <w:sz w:val="36"/>
          <w:szCs w:val="36"/>
        </w:rPr>
        <w:t>中国矿业大学校园电动车管理平台</w:t>
      </w:r>
      <w:r w:rsidR="00D92795" w:rsidRPr="006D0B89">
        <w:rPr>
          <w:rFonts w:ascii="方正小标宋_GBK" w:eastAsia="方正小标宋_GBK" w:hAnsi="仿宋" w:hint="eastAsia"/>
          <w:bCs/>
          <w:sz w:val="36"/>
          <w:szCs w:val="36"/>
        </w:rPr>
        <w:t>操作说明</w:t>
      </w:r>
    </w:p>
    <w:p w14:paraId="6C48D9E4" w14:textId="146BF8FF" w:rsidR="00564526" w:rsidRPr="006D0B89" w:rsidRDefault="00564526" w:rsidP="008056CB">
      <w:pPr>
        <w:pStyle w:val="a3"/>
        <w:numPr>
          <w:ilvl w:val="0"/>
          <w:numId w:val="3"/>
        </w:numPr>
        <w:ind w:firstLineChars="0"/>
        <w:jc w:val="left"/>
        <w:rPr>
          <w:rFonts w:ascii="仿宋" w:eastAsia="仿宋" w:hAnsi="仿宋"/>
          <w:b/>
          <w:sz w:val="30"/>
          <w:szCs w:val="30"/>
        </w:rPr>
      </w:pPr>
      <w:r w:rsidRPr="006D0B89">
        <w:rPr>
          <w:rFonts w:ascii="仿宋" w:eastAsia="仿宋" w:hAnsi="仿宋" w:hint="eastAsia"/>
          <w:b/>
          <w:sz w:val="30"/>
          <w:szCs w:val="30"/>
        </w:rPr>
        <w:t>使用前准备</w:t>
      </w:r>
    </w:p>
    <w:p w14:paraId="222B0EFF" w14:textId="30FFE209" w:rsidR="00AD58EE" w:rsidRPr="006D0B89" w:rsidRDefault="008056CB" w:rsidP="00AD58EE">
      <w:pPr>
        <w:ind w:firstLineChars="200" w:firstLine="600"/>
        <w:jc w:val="left"/>
        <w:rPr>
          <w:rFonts w:ascii="仿宋" w:eastAsia="仿宋" w:hAnsi="仿宋"/>
          <w:sz w:val="30"/>
          <w:szCs w:val="30"/>
        </w:rPr>
      </w:pPr>
      <w:r w:rsidRPr="006D0B89">
        <w:rPr>
          <w:rFonts w:ascii="仿宋" w:eastAsia="仿宋" w:hAnsi="仿宋" w:hint="eastAsia"/>
          <w:sz w:val="30"/>
          <w:szCs w:val="30"/>
        </w:rPr>
        <w:t>1、</w:t>
      </w:r>
      <w:r w:rsidR="00564526" w:rsidRPr="006D0B89">
        <w:rPr>
          <w:rFonts w:ascii="仿宋" w:eastAsia="仿宋" w:hAnsi="仿宋" w:hint="eastAsia"/>
          <w:sz w:val="30"/>
          <w:szCs w:val="30"/>
        </w:rPr>
        <w:t>网络准备</w:t>
      </w:r>
      <w:r w:rsidR="008E5874" w:rsidRPr="006D0B89">
        <w:rPr>
          <w:rFonts w:ascii="仿宋" w:eastAsia="仿宋" w:hAnsi="仿宋" w:hint="eastAsia"/>
          <w:sz w:val="30"/>
          <w:szCs w:val="30"/>
        </w:rPr>
        <w:t>：</w:t>
      </w:r>
      <w:r w:rsidR="00AD58EE" w:rsidRPr="006D0B89">
        <w:rPr>
          <w:rFonts w:ascii="仿宋" w:eastAsia="仿宋" w:hAnsi="仿宋" w:hint="eastAsia"/>
          <w:sz w:val="30"/>
          <w:szCs w:val="30"/>
        </w:rPr>
        <w:t>中国矿业大学校园电动车管理平台全部应用只限于中国矿业大学的校内I</w:t>
      </w:r>
      <w:r w:rsidR="00AD58EE" w:rsidRPr="006D0B89">
        <w:rPr>
          <w:rFonts w:ascii="仿宋" w:eastAsia="仿宋" w:hAnsi="仿宋"/>
          <w:sz w:val="30"/>
          <w:szCs w:val="30"/>
        </w:rPr>
        <w:t>P</w:t>
      </w:r>
      <w:r w:rsidR="00AD58EE" w:rsidRPr="006D0B89">
        <w:rPr>
          <w:rFonts w:ascii="仿宋" w:eastAsia="仿宋" w:hAnsi="仿宋" w:hint="eastAsia"/>
          <w:sz w:val="30"/>
          <w:szCs w:val="30"/>
        </w:rPr>
        <w:t>地址使用，使用前需确保手机、平板电脑、电脑等设备接入中国矿业大学校园网，校外</w:t>
      </w:r>
      <w:r w:rsidR="00B91965" w:rsidRPr="006D0B89">
        <w:rPr>
          <w:rFonts w:ascii="仿宋" w:eastAsia="仿宋" w:hAnsi="仿宋" w:hint="eastAsia"/>
          <w:sz w:val="30"/>
          <w:szCs w:val="30"/>
        </w:rPr>
        <w:t>使用时需通过中国矿业大学虚拟专用网络</w:t>
      </w:r>
      <w:r w:rsidR="00B91965" w:rsidRPr="006D0B89">
        <w:rPr>
          <w:rFonts w:ascii="仿宋" w:eastAsia="仿宋" w:hAnsi="仿宋"/>
          <w:sz w:val="30"/>
          <w:szCs w:val="30"/>
        </w:rPr>
        <w:t>(VPN)</w:t>
      </w:r>
      <w:r w:rsidR="00B91965" w:rsidRPr="006D0B89">
        <w:rPr>
          <w:rFonts w:ascii="仿宋" w:eastAsia="仿宋" w:hAnsi="仿宋" w:hint="eastAsia"/>
          <w:sz w:val="30"/>
          <w:szCs w:val="30"/>
        </w:rPr>
        <w:t>登录后方可操作。</w:t>
      </w:r>
    </w:p>
    <w:p w14:paraId="500A817A" w14:textId="7E109CFC" w:rsidR="00564526" w:rsidRPr="006D0B89" w:rsidRDefault="008056CB" w:rsidP="008056CB">
      <w:pPr>
        <w:ind w:firstLineChars="200" w:firstLine="600"/>
        <w:jc w:val="left"/>
        <w:rPr>
          <w:rFonts w:ascii="仿宋" w:eastAsia="仿宋" w:hAnsi="仿宋"/>
          <w:sz w:val="30"/>
          <w:szCs w:val="30"/>
        </w:rPr>
      </w:pPr>
      <w:r w:rsidRPr="006D0B89">
        <w:rPr>
          <w:rFonts w:ascii="仿宋" w:eastAsia="仿宋" w:hAnsi="仿宋" w:hint="eastAsia"/>
          <w:sz w:val="30"/>
          <w:szCs w:val="30"/>
        </w:rPr>
        <w:t>2、</w:t>
      </w:r>
      <w:r w:rsidR="00564526" w:rsidRPr="006D0B89">
        <w:rPr>
          <w:rFonts w:ascii="仿宋" w:eastAsia="仿宋" w:hAnsi="仿宋" w:hint="eastAsia"/>
          <w:sz w:val="30"/>
          <w:szCs w:val="30"/>
        </w:rPr>
        <w:t>打开应用</w:t>
      </w:r>
      <w:r w:rsidR="008E5874" w:rsidRPr="006D0B89">
        <w:rPr>
          <w:rFonts w:ascii="仿宋" w:eastAsia="仿宋" w:hAnsi="仿宋" w:hint="eastAsia"/>
          <w:sz w:val="30"/>
          <w:szCs w:val="30"/>
        </w:rPr>
        <w:t>：</w:t>
      </w:r>
      <w:r w:rsidR="008E5874" w:rsidRPr="006D0B89">
        <w:rPr>
          <w:rFonts w:ascii="仿宋" w:eastAsia="仿宋" w:hAnsi="仿宋" w:hint="eastAsia"/>
          <w:sz w:val="30"/>
          <w:szCs w:val="30"/>
        </w:rPr>
        <w:t>扫描</w:t>
      </w:r>
      <w:r w:rsidR="008E5874" w:rsidRPr="006D0B89">
        <w:rPr>
          <w:rFonts w:ascii="仿宋" w:eastAsia="仿宋" w:hAnsi="仿宋" w:hint="eastAsia"/>
          <w:sz w:val="30"/>
          <w:szCs w:val="30"/>
        </w:rPr>
        <w:t>图1</w:t>
      </w:r>
      <w:proofErr w:type="gramStart"/>
      <w:r w:rsidR="008E5874" w:rsidRPr="006D0B89">
        <w:rPr>
          <w:rFonts w:ascii="仿宋" w:eastAsia="仿宋" w:hAnsi="仿宋" w:hint="eastAsia"/>
          <w:sz w:val="30"/>
          <w:szCs w:val="30"/>
        </w:rPr>
        <w:t>二</w:t>
      </w:r>
      <w:proofErr w:type="gramEnd"/>
      <w:r w:rsidR="008E5874" w:rsidRPr="006D0B89">
        <w:rPr>
          <w:rFonts w:ascii="仿宋" w:eastAsia="仿宋" w:hAnsi="仿宋" w:hint="eastAsia"/>
          <w:sz w:val="30"/>
          <w:szCs w:val="30"/>
        </w:rPr>
        <w:t>维码</w:t>
      </w:r>
      <w:r w:rsidR="008E5874" w:rsidRPr="006D0B89">
        <w:rPr>
          <w:rFonts w:ascii="仿宋" w:eastAsia="仿宋" w:hAnsi="仿宋" w:hint="eastAsia"/>
          <w:sz w:val="30"/>
          <w:szCs w:val="30"/>
        </w:rPr>
        <w:t>，</w:t>
      </w:r>
      <w:r w:rsidR="008E5874" w:rsidRPr="006D0B89">
        <w:rPr>
          <w:rFonts w:ascii="仿宋" w:eastAsia="仿宋" w:hAnsi="仿宋" w:hint="eastAsia"/>
          <w:sz w:val="30"/>
          <w:szCs w:val="30"/>
        </w:rPr>
        <w:t>进入中国矿业大学校园电动车管理平台用户界面（见图2）。</w:t>
      </w:r>
    </w:p>
    <w:p w14:paraId="5B853CFC" w14:textId="77777777" w:rsidR="008E5874" w:rsidRPr="008056CB" w:rsidRDefault="008E5874" w:rsidP="008056CB">
      <w:pPr>
        <w:ind w:firstLineChars="200" w:firstLine="560"/>
        <w:jc w:val="left"/>
        <w:rPr>
          <w:rFonts w:ascii="仿宋" w:eastAsia="仿宋" w:hAnsi="仿宋" w:hint="eastAsia"/>
          <w:sz w:val="28"/>
          <w:szCs w:val="32"/>
        </w:rPr>
      </w:pPr>
    </w:p>
    <w:p w14:paraId="09162C3B" w14:textId="77FF5C12" w:rsidR="00564526" w:rsidRDefault="00564526" w:rsidP="00564526">
      <w:pPr>
        <w:ind w:left="420"/>
        <w:jc w:val="center"/>
        <w:rPr>
          <w:rFonts w:ascii="仿宋" w:eastAsia="仿宋" w:hAnsi="仿宋"/>
          <w:sz w:val="28"/>
          <w:szCs w:val="32"/>
        </w:rPr>
      </w:pPr>
      <w:r w:rsidRPr="00564526">
        <w:rPr>
          <w:rFonts w:ascii="仿宋" w:eastAsia="仿宋" w:hAnsi="仿宋"/>
          <w:noProof/>
          <w:sz w:val="28"/>
          <w:szCs w:val="32"/>
        </w:rPr>
        <w:drawing>
          <wp:inline distT="0" distB="0" distL="0" distR="0" wp14:anchorId="1A49BFAA" wp14:editId="28970F89">
            <wp:extent cx="3276600" cy="3276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0" cy="3276600"/>
                    </a:xfrm>
                    <a:prstGeom prst="rect">
                      <a:avLst/>
                    </a:prstGeom>
                    <a:noFill/>
                    <a:ln>
                      <a:noFill/>
                    </a:ln>
                  </pic:spPr>
                </pic:pic>
              </a:graphicData>
            </a:graphic>
          </wp:inline>
        </w:drawing>
      </w:r>
    </w:p>
    <w:p w14:paraId="1A7C2470" w14:textId="2316B7DF" w:rsidR="009D0C24" w:rsidRDefault="009D0C24" w:rsidP="00564526">
      <w:pPr>
        <w:ind w:left="420"/>
        <w:jc w:val="center"/>
        <w:rPr>
          <w:rFonts w:ascii="仿宋" w:eastAsia="仿宋" w:hAnsi="仿宋"/>
          <w:sz w:val="28"/>
          <w:szCs w:val="32"/>
        </w:rPr>
      </w:pPr>
      <w:r>
        <w:rPr>
          <w:rFonts w:ascii="仿宋" w:eastAsia="仿宋" w:hAnsi="仿宋" w:hint="eastAsia"/>
          <w:sz w:val="28"/>
          <w:szCs w:val="32"/>
        </w:rPr>
        <w:t>图1</w:t>
      </w:r>
    </w:p>
    <w:p w14:paraId="692D7A05" w14:textId="4EBD51A1" w:rsidR="00564526" w:rsidRDefault="008F0C10" w:rsidP="008E5874">
      <w:pPr>
        <w:ind w:firstLineChars="200" w:firstLine="420"/>
        <w:jc w:val="center"/>
        <w:rPr>
          <w:rFonts w:ascii="仿宋" w:eastAsia="仿宋" w:hAnsi="仿宋"/>
          <w:sz w:val="28"/>
          <w:szCs w:val="32"/>
        </w:rPr>
      </w:pPr>
      <w:r>
        <w:rPr>
          <w:noProof/>
        </w:rPr>
        <w:lastRenderedPageBreak/>
        <w:drawing>
          <wp:inline distT="0" distB="0" distL="0" distR="0" wp14:anchorId="264FAF13" wp14:editId="18FAD786">
            <wp:extent cx="4320000" cy="8116615"/>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0" cy="8116615"/>
                    </a:xfrm>
                    <a:prstGeom prst="rect">
                      <a:avLst/>
                    </a:prstGeom>
                    <a:noFill/>
                    <a:ln>
                      <a:noFill/>
                    </a:ln>
                  </pic:spPr>
                </pic:pic>
              </a:graphicData>
            </a:graphic>
          </wp:inline>
        </w:drawing>
      </w:r>
    </w:p>
    <w:p w14:paraId="04780B01" w14:textId="337EE11E" w:rsidR="008F0C10" w:rsidRDefault="008F0C10" w:rsidP="008E5874">
      <w:pPr>
        <w:jc w:val="center"/>
        <w:rPr>
          <w:rFonts w:ascii="仿宋" w:eastAsia="仿宋" w:hAnsi="仿宋"/>
          <w:sz w:val="28"/>
          <w:szCs w:val="32"/>
        </w:rPr>
      </w:pPr>
      <w:r>
        <w:rPr>
          <w:rFonts w:ascii="仿宋" w:eastAsia="仿宋" w:hAnsi="仿宋" w:hint="eastAsia"/>
          <w:sz w:val="28"/>
          <w:szCs w:val="32"/>
        </w:rPr>
        <w:t>图2</w:t>
      </w:r>
    </w:p>
    <w:p w14:paraId="1444852E" w14:textId="77777777" w:rsidR="008F0C10" w:rsidRDefault="008F0C10" w:rsidP="008F0C10">
      <w:pPr>
        <w:jc w:val="left"/>
        <w:rPr>
          <w:rFonts w:ascii="仿宋" w:eastAsia="仿宋" w:hAnsi="仿宋"/>
          <w:sz w:val="28"/>
          <w:szCs w:val="32"/>
        </w:rPr>
      </w:pPr>
    </w:p>
    <w:p w14:paraId="5D8BA44B" w14:textId="77777777" w:rsidR="008E5874" w:rsidRPr="006D0B89" w:rsidRDefault="008F0C10" w:rsidP="008E5874">
      <w:pPr>
        <w:pStyle w:val="a3"/>
        <w:numPr>
          <w:ilvl w:val="0"/>
          <w:numId w:val="3"/>
        </w:numPr>
        <w:ind w:firstLineChars="0"/>
        <w:jc w:val="left"/>
        <w:rPr>
          <w:rFonts w:ascii="仿宋" w:eastAsia="仿宋" w:hAnsi="仿宋"/>
          <w:b/>
          <w:sz w:val="30"/>
          <w:szCs w:val="30"/>
        </w:rPr>
      </w:pPr>
      <w:r w:rsidRPr="006D0B89">
        <w:rPr>
          <w:rFonts w:ascii="仿宋" w:eastAsia="仿宋" w:hAnsi="仿宋" w:hint="eastAsia"/>
          <w:b/>
          <w:sz w:val="30"/>
          <w:szCs w:val="30"/>
        </w:rPr>
        <w:lastRenderedPageBreak/>
        <w:t>注册车辆</w:t>
      </w:r>
    </w:p>
    <w:p w14:paraId="7636099A" w14:textId="0F95E935" w:rsidR="008E5874" w:rsidRPr="006D0B89" w:rsidRDefault="008E5874" w:rsidP="008E5874">
      <w:pPr>
        <w:ind w:firstLineChars="200" w:firstLine="600"/>
        <w:jc w:val="left"/>
        <w:rPr>
          <w:rFonts w:ascii="仿宋" w:eastAsia="仿宋" w:hAnsi="仿宋"/>
          <w:sz w:val="30"/>
          <w:szCs w:val="30"/>
        </w:rPr>
      </w:pPr>
      <w:proofErr w:type="gramStart"/>
      <w:r w:rsidRPr="006D0B89">
        <w:rPr>
          <w:rFonts w:ascii="仿宋" w:eastAsia="仿宋" w:hAnsi="仿宋" w:hint="eastAsia"/>
          <w:sz w:val="30"/>
          <w:szCs w:val="30"/>
        </w:rPr>
        <w:t>点</w:t>
      </w:r>
      <w:r w:rsidRPr="006D0B89">
        <w:rPr>
          <w:rFonts w:ascii="仿宋" w:eastAsia="仿宋" w:hAnsi="仿宋" w:hint="eastAsia"/>
          <w:sz w:val="30"/>
          <w:szCs w:val="30"/>
        </w:rPr>
        <w:t>击</w:t>
      </w:r>
      <w:r w:rsidRPr="006D0B89">
        <w:rPr>
          <w:rFonts w:ascii="仿宋" w:eastAsia="仿宋" w:hAnsi="仿宋" w:hint="eastAsia"/>
          <w:sz w:val="30"/>
          <w:szCs w:val="30"/>
        </w:rPr>
        <w:t>图</w:t>
      </w:r>
      <w:proofErr w:type="gramEnd"/>
      <w:r w:rsidRPr="006D0B89">
        <w:rPr>
          <w:rFonts w:ascii="仿宋" w:eastAsia="仿宋" w:hAnsi="仿宋" w:hint="eastAsia"/>
          <w:sz w:val="30"/>
          <w:szCs w:val="30"/>
        </w:rPr>
        <w:t>2</w:t>
      </w:r>
      <w:r w:rsidRPr="006D0B89">
        <w:rPr>
          <w:rFonts w:ascii="仿宋" w:eastAsia="仿宋" w:hAnsi="仿宋" w:hint="eastAsia"/>
          <w:sz w:val="30"/>
          <w:szCs w:val="30"/>
        </w:rPr>
        <w:t>“</w:t>
      </w:r>
      <w:r w:rsidRPr="006D0B89">
        <w:rPr>
          <w:rFonts w:ascii="仿宋" w:eastAsia="仿宋" w:hAnsi="仿宋" w:hint="eastAsia"/>
          <w:sz w:val="30"/>
          <w:szCs w:val="30"/>
        </w:rPr>
        <w:t>注册车辆</w:t>
      </w:r>
      <w:r w:rsidRPr="006D0B89">
        <w:rPr>
          <w:rFonts w:ascii="仿宋" w:eastAsia="仿宋" w:hAnsi="仿宋" w:hint="eastAsia"/>
          <w:sz w:val="30"/>
          <w:szCs w:val="30"/>
        </w:rPr>
        <w:t>”</w:t>
      </w:r>
      <w:r w:rsidRPr="006D0B89">
        <w:rPr>
          <w:rFonts w:ascii="仿宋" w:eastAsia="仿宋" w:hAnsi="仿宋" w:hint="eastAsia"/>
          <w:sz w:val="30"/>
          <w:szCs w:val="30"/>
        </w:rPr>
        <w:t>功能项，进入如下图3界面，完善注册信息、选择系统随机分配车牌、上</w:t>
      </w:r>
      <w:proofErr w:type="gramStart"/>
      <w:r w:rsidRPr="006D0B89">
        <w:rPr>
          <w:rFonts w:ascii="仿宋" w:eastAsia="仿宋" w:hAnsi="仿宋" w:hint="eastAsia"/>
          <w:sz w:val="30"/>
          <w:szCs w:val="30"/>
        </w:rPr>
        <w:t>传车辆</w:t>
      </w:r>
      <w:proofErr w:type="gramEnd"/>
      <w:r w:rsidRPr="006D0B89">
        <w:rPr>
          <w:rFonts w:ascii="仿宋" w:eastAsia="仿宋" w:hAnsi="仿宋" w:hint="eastAsia"/>
          <w:sz w:val="30"/>
          <w:szCs w:val="30"/>
        </w:rPr>
        <w:t>照片后，点击提交按钮即可完成车辆注册。教职工、学生和务工人员车辆均需上</w:t>
      </w:r>
      <w:proofErr w:type="gramStart"/>
      <w:r w:rsidRPr="006D0B89">
        <w:rPr>
          <w:rFonts w:ascii="仿宋" w:eastAsia="仿宋" w:hAnsi="仿宋" w:hint="eastAsia"/>
          <w:sz w:val="30"/>
          <w:szCs w:val="30"/>
        </w:rPr>
        <w:t>传可以</w:t>
      </w:r>
      <w:proofErr w:type="gramEnd"/>
      <w:r w:rsidRPr="006D0B89">
        <w:rPr>
          <w:rFonts w:ascii="仿宋" w:eastAsia="仿宋" w:hAnsi="仿宋" w:hint="eastAsia"/>
          <w:sz w:val="30"/>
          <w:szCs w:val="30"/>
        </w:rPr>
        <w:t>清晰</w:t>
      </w:r>
      <w:r w:rsidRPr="006D0B89">
        <w:rPr>
          <w:rFonts w:ascii="仿宋" w:eastAsia="仿宋" w:hAnsi="仿宋" w:hint="eastAsia"/>
          <w:sz w:val="30"/>
          <w:szCs w:val="30"/>
        </w:rPr>
        <w:t>显示</w:t>
      </w:r>
      <w:r w:rsidRPr="006D0B89">
        <w:rPr>
          <w:rFonts w:ascii="仿宋" w:eastAsia="仿宋" w:hAnsi="仿宋" w:hint="eastAsia"/>
          <w:sz w:val="30"/>
          <w:szCs w:val="30"/>
        </w:rPr>
        <w:t>公安牌号</w:t>
      </w:r>
      <w:r w:rsidRPr="006D0B89">
        <w:rPr>
          <w:rFonts w:ascii="仿宋" w:eastAsia="仿宋" w:hAnsi="仿宋" w:hint="eastAsia"/>
          <w:sz w:val="30"/>
          <w:szCs w:val="30"/>
        </w:rPr>
        <w:t>的车辆及</w:t>
      </w:r>
      <w:r w:rsidRPr="006D0B89">
        <w:rPr>
          <w:rFonts w:ascii="仿宋" w:eastAsia="仿宋" w:hAnsi="仿宋" w:hint="eastAsia"/>
          <w:sz w:val="30"/>
          <w:szCs w:val="30"/>
        </w:rPr>
        <w:t>购买保险证明</w:t>
      </w:r>
      <w:r w:rsidRPr="006D0B89">
        <w:rPr>
          <w:rFonts w:ascii="仿宋" w:eastAsia="仿宋" w:hAnsi="仿宋" w:hint="eastAsia"/>
          <w:sz w:val="30"/>
          <w:szCs w:val="30"/>
        </w:rPr>
        <w:t>照片</w:t>
      </w:r>
      <w:r w:rsidRPr="006D0B89">
        <w:rPr>
          <w:rFonts w:ascii="仿宋" w:eastAsia="仿宋" w:hAnsi="仿宋" w:hint="eastAsia"/>
          <w:sz w:val="30"/>
          <w:szCs w:val="30"/>
        </w:rPr>
        <w:t>。</w:t>
      </w:r>
    </w:p>
    <w:p w14:paraId="5DD14706" w14:textId="0231EF0A" w:rsidR="008E5874" w:rsidRPr="008E5874" w:rsidRDefault="008E5874" w:rsidP="008E5874">
      <w:pPr>
        <w:ind w:firstLineChars="200" w:firstLine="420"/>
        <w:jc w:val="left"/>
        <w:rPr>
          <w:rFonts w:ascii="仿宋" w:eastAsia="仿宋" w:hAnsi="仿宋"/>
          <w:sz w:val="28"/>
          <w:szCs w:val="32"/>
        </w:rPr>
      </w:pPr>
      <w:r>
        <w:rPr>
          <w:noProof/>
        </w:rPr>
        <w:drawing>
          <wp:anchor distT="0" distB="0" distL="114300" distR="114300" simplePos="0" relativeHeight="251659264" behindDoc="0" locked="0" layoutInCell="1" allowOverlap="1" wp14:anchorId="795DFE01" wp14:editId="297C7B8D">
            <wp:simplePos x="0" y="0"/>
            <wp:positionH relativeFrom="margin">
              <wp:posOffset>2793254</wp:posOffset>
            </wp:positionH>
            <wp:positionV relativeFrom="paragraph">
              <wp:posOffset>154775</wp:posOffset>
            </wp:positionV>
            <wp:extent cx="2289975" cy="507238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9975" cy="5072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A4ACF87" wp14:editId="3FC70B34">
            <wp:simplePos x="0" y="0"/>
            <wp:positionH relativeFrom="column">
              <wp:posOffset>-148645</wp:posOffset>
            </wp:positionH>
            <wp:positionV relativeFrom="paragraph">
              <wp:posOffset>109496</wp:posOffset>
            </wp:positionV>
            <wp:extent cx="2464905" cy="516699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4905" cy="5166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FC7A4E" w14:textId="7A0A8F8C" w:rsidR="008E5874" w:rsidRDefault="008E5874" w:rsidP="008E5874">
      <w:pPr>
        <w:ind w:firstLineChars="200" w:firstLine="560"/>
        <w:jc w:val="left"/>
        <w:rPr>
          <w:rFonts w:ascii="仿宋" w:eastAsia="仿宋" w:hAnsi="仿宋"/>
          <w:sz w:val="28"/>
          <w:szCs w:val="32"/>
        </w:rPr>
      </w:pPr>
    </w:p>
    <w:p w14:paraId="2CE81FA9" w14:textId="77777777" w:rsidR="008E5874" w:rsidRDefault="008E5874" w:rsidP="008E5874">
      <w:pPr>
        <w:ind w:firstLineChars="200" w:firstLine="560"/>
        <w:jc w:val="left"/>
        <w:rPr>
          <w:rFonts w:ascii="仿宋" w:eastAsia="仿宋" w:hAnsi="仿宋"/>
          <w:sz w:val="28"/>
          <w:szCs w:val="32"/>
        </w:rPr>
      </w:pPr>
    </w:p>
    <w:p w14:paraId="6002B64D" w14:textId="77777777" w:rsidR="008E5874" w:rsidRDefault="008E5874" w:rsidP="008E5874">
      <w:pPr>
        <w:ind w:firstLineChars="200" w:firstLine="560"/>
        <w:jc w:val="left"/>
        <w:rPr>
          <w:rFonts w:ascii="仿宋" w:eastAsia="仿宋" w:hAnsi="仿宋"/>
          <w:sz w:val="28"/>
          <w:szCs w:val="32"/>
        </w:rPr>
      </w:pPr>
    </w:p>
    <w:p w14:paraId="414C76CD" w14:textId="77777777" w:rsidR="008E5874" w:rsidRDefault="008E5874" w:rsidP="008E5874">
      <w:pPr>
        <w:ind w:firstLineChars="200" w:firstLine="560"/>
        <w:jc w:val="left"/>
        <w:rPr>
          <w:rFonts w:ascii="仿宋" w:eastAsia="仿宋" w:hAnsi="仿宋"/>
          <w:sz w:val="28"/>
          <w:szCs w:val="32"/>
        </w:rPr>
      </w:pPr>
    </w:p>
    <w:p w14:paraId="31301C39" w14:textId="77777777" w:rsidR="008E5874" w:rsidRDefault="008E5874" w:rsidP="008E5874">
      <w:pPr>
        <w:ind w:firstLineChars="200" w:firstLine="560"/>
        <w:jc w:val="left"/>
        <w:rPr>
          <w:rFonts w:ascii="仿宋" w:eastAsia="仿宋" w:hAnsi="仿宋"/>
          <w:sz w:val="28"/>
          <w:szCs w:val="32"/>
        </w:rPr>
      </w:pPr>
    </w:p>
    <w:p w14:paraId="23347EEF" w14:textId="77777777" w:rsidR="008E5874" w:rsidRDefault="008E5874" w:rsidP="008E5874">
      <w:pPr>
        <w:ind w:firstLineChars="200" w:firstLine="560"/>
        <w:jc w:val="left"/>
        <w:rPr>
          <w:rFonts w:ascii="仿宋" w:eastAsia="仿宋" w:hAnsi="仿宋"/>
          <w:sz w:val="28"/>
          <w:szCs w:val="32"/>
        </w:rPr>
      </w:pPr>
    </w:p>
    <w:p w14:paraId="19C91867" w14:textId="77777777" w:rsidR="008E5874" w:rsidRDefault="008E5874" w:rsidP="008E5874">
      <w:pPr>
        <w:ind w:firstLineChars="200" w:firstLine="560"/>
        <w:jc w:val="left"/>
        <w:rPr>
          <w:rFonts w:ascii="仿宋" w:eastAsia="仿宋" w:hAnsi="仿宋"/>
          <w:sz w:val="28"/>
          <w:szCs w:val="32"/>
        </w:rPr>
      </w:pPr>
    </w:p>
    <w:p w14:paraId="3F5A1180" w14:textId="77777777" w:rsidR="008E5874" w:rsidRDefault="008E5874" w:rsidP="008E5874">
      <w:pPr>
        <w:ind w:firstLineChars="200" w:firstLine="560"/>
        <w:jc w:val="left"/>
        <w:rPr>
          <w:rFonts w:ascii="仿宋" w:eastAsia="仿宋" w:hAnsi="仿宋"/>
          <w:sz w:val="28"/>
          <w:szCs w:val="32"/>
        </w:rPr>
      </w:pPr>
    </w:p>
    <w:p w14:paraId="23508F59" w14:textId="77777777" w:rsidR="008E5874" w:rsidRDefault="008E5874" w:rsidP="008E5874">
      <w:pPr>
        <w:ind w:firstLineChars="200" w:firstLine="560"/>
        <w:jc w:val="left"/>
        <w:rPr>
          <w:rFonts w:ascii="仿宋" w:eastAsia="仿宋" w:hAnsi="仿宋"/>
          <w:sz w:val="28"/>
          <w:szCs w:val="32"/>
        </w:rPr>
      </w:pPr>
    </w:p>
    <w:p w14:paraId="373A5251" w14:textId="77777777" w:rsidR="008E5874" w:rsidRDefault="008E5874" w:rsidP="008E5874">
      <w:pPr>
        <w:ind w:firstLineChars="200" w:firstLine="560"/>
        <w:jc w:val="left"/>
        <w:rPr>
          <w:rFonts w:ascii="仿宋" w:eastAsia="仿宋" w:hAnsi="仿宋"/>
          <w:sz w:val="28"/>
          <w:szCs w:val="32"/>
        </w:rPr>
      </w:pPr>
    </w:p>
    <w:p w14:paraId="436BFD99" w14:textId="77777777" w:rsidR="008E5874" w:rsidRDefault="008E5874" w:rsidP="008E5874">
      <w:pPr>
        <w:ind w:firstLineChars="200" w:firstLine="560"/>
        <w:jc w:val="left"/>
        <w:rPr>
          <w:rFonts w:ascii="仿宋" w:eastAsia="仿宋" w:hAnsi="仿宋"/>
          <w:sz w:val="28"/>
          <w:szCs w:val="32"/>
        </w:rPr>
      </w:pPr>
    </w:p>
    <w:p w14:paraId="328C78AB" w14:textId="77777777" w:rsidR="008E5874" w:rsidRDefault="008E5874" w:rsidP="008E5874">
      <w:pPr>
        <w:ind w:firstLineChars="200" w:firstLine="560"/>
        <w:jc w:val="left"/>
        <w:rPr>
          <w:rFonts w:ascii="仿宋" w:eastAsia="仿宋" w:hAnsi="仿宋"/>
          <w:sz w:val="28"/>
          <w:szCs w:val="32"/>
        </w:rPr>
      </w:pPr>
    </w:p>
    <w:p w14:paraId="17C2418C" w14:textId="77777777" w:rsidR="008E5874" w:rsidRDefault="008E5874" w:rsidP="008E5874">
      <w:pPr>
        <w:ind w:firstLineChars="200" w:firstLine="560"/>
        <w:jc w:val="left"/>
        <w:rPr>
          <w:rFonts w:ascii="仿宋" w:eastAsia="仿宋" w:hAnsi="仿宋"/>
          <w:sz w:val="28"/>
          <w:szCs w:val="32"/>
        </w:rPr>
      </w:pPr>
    </w:p>
    <w:p w14:paraId="7A03F566" w14:textId="046D353A" w:rsidR="008F0C10" w:rsidRDefault="008F0C10" w:rsidP="008F0C10">
      <w:pPr>
        <w:ind w:firstLineChars="300" w:firstLine="840"/>
        <w:jc w:val="center"/>
        <w:rPr>
          <w:rFonts w:ascii="仿宋" w:eastAsia="仿宋" w:hAnsi="仿宋"/>
          <w:sz w:val="28"/>
          <w:szCs w:val="32"/>
        </w:rPr>
      </w:pPr>
      <w:r>
        <w:rPr>
          <w:rFonts w:ascii="仿宋" w:eastAsia="仿宋" w:hAnsi="仿宋" w:hint="eastAsia"/>
          <w:sz w:val="28"/>
          <w:szCs w:val="32"/>
        </w:rPr>
        <w:t>图3</w:t>
      </w:r>
    </w:p>
    <w:p w14:paraId="4A61898C" w14:textId="352DFD77" w:rsidR="00014D2C" w:rsidRPr="006D0B89" w:rsidRDefault="008056CB" w:rsidP="007D40B6">
      <w:pPr>
        <w:ind w:left="640"/>
        <w:jc w:val="left"/>
        <w:rPr>
          <w:rFonts w:ascii="仿宋" w:eastAsia="仿宋" w:hAnsi="仿宋"/>
          <w:b/>
          <w:sz w:val="30"/>
          <w:szCs w:val="30"/>
        </w:rPr>
      </w:pPr>
      <w:r w:rsidRPr="006D0B89">
        <w:rPr>
          <w:rFonts w:ascii="仿宋" w:eastAsia="仿宋" w:hAnsi="仿宋" w:hint="eastAsia"/>
          <w:b/>
          <w:sz w:val="30"/>
          <w:szCs w:val="30"/>
        </w:rPr>
        <w:t>三、</w:t>
      </w:r>
      <w:r w:rsidR="00014D2C" w:rsidRPr="006D0B89">
        <w:rPr>
          <w:rFonts w:ascii="仿宋" w:eastAsia="仿宋" w:hAnsi="仿宋" w:hint="eastAsia"/>
          <w:b/>
          <w:sz w:val="30"/>
          <w:szCs w:val="30"/>
        </w:rPr>
        <w:t>其他功能介绍</w:t>
      </w:r>
    </w:p>
    <w:p w14:paraId="022060A5" w14:textId="2E6F36AB" w:rsidR="00014D2C" w:rsidRPr="006D0B89" w:rsidRDefault="008F476E" w:rsidP="008F476E">
      <w:pPr>
        <w:pStyle w:val="a3"/>
        <w:ind w:left="280" w:firstLineChars="100" w:firstLine="300"/>
        <w:jc w:val="left"/>
        <w:rPr>
          <w:rFonts w:ascii="仿宋" w:eastAsia="仿宋" w:hAnsi="仿宋"/>
          <w:sz w:val="30"/>
          <w:szCs w:val="30"/>
        </w:rPr>
      </w:pPr>
      <w:r w:rsidRPr="006D0B89">
        <w:rPr>
          <w:rFonts w:ascii="仿宋" w:eastAsia="仿宋" w:hAnsi="仿宋" w:hint="eastAsia"/>
          <w:sz w:val="30"/>
          <w:szCs w:val="30"/>
        </w:rPr>
        <w:t>1、</w:t>
      </w:r>
      <w:r w:rsidR="00014D2C" w:rsidRPr="006D0B89">
        <w:rPr>
          <w:rFonts w:ascii="仿宋" w:eastAsia="仿宋" w:hAnsi="仿宋" w:hint="eastAsia"/>
          <w:sz w:val="30"/>
          <w:szCs w:val="30"/>
        </w:rPr>
        <w:t>车辆信息</w:t>
      </w:r>
      <w:r w:rsidRPr="006D0B89">
        <w:rPr>
          <w:rFonts w:ascii="仿宋" w:eastAsia="仿宋" w:hAnsi="仿宋" w:hint="eastAsia"/>
          <w:sz w:val="30"/>
          <w:szCs w:val="30"/>
        </w:rPr>
        <w:t>查询</w:t>
      </w:r>
    </w:p>
    <w:p w14:paraId="7B75D0BE" w14:textId="28EB3D91" w:rsidR="00014D2C" w:rsidRPr="006D0B89" w:rsidRDefault="00014D2C" w:rsidP="00014D2C">
      <w:pPr>
        <w:pStyle w:val="a3"/>
        <w:ind w:left="1140" w:firstLineChars="0" w:firstLine="0"/>
        <w:jc w:val="center"/>
        <w:rPr>
          <w:rFonts w:ascii="仿宋" w:eastAsia="仿宋" w:hAnsi="仿宋"/>
          <w:color w:val="FF0000"/>
          <w:sz w:val="30"/>
          <w:szCs w:val="30"/>
        </w:rPr>
      </w:pPr>
    </w:p>
    <w:p w14:paraId="632B4F9A" w14:textId="0A44F3BE" w:rsidR="00014D2C" w:rsidRPr="006D0B89" w:rsidRDefault="00014D2C" w:rsidP="00DD353A">
      <w:pPr>
        <w:ind w:firstLineChars="200" w:firstLine="600"/>
        <w:rPr>
          <w:rFonts w:ascii="仿宋" w:eastAsia="仿宋" w:hAnsi="仿宋"/>
          <w:sz w:val="30"/>
          <w:szCs w:val="30"/>
        </w:rPr>
      </w:pPr>
      <w:proofErr w:type="gramStart"/>
      <w:r w:rsidRPr="006D0B89">
        <w:rPr>
          <w:rFonts w:ascii="仿宋" w:eastAsia="仿宋" w:hAnsi="仿宋" w:hint="eastAsia"/>
          <w:sz w:val="30"/>
          <w:szCs w:val="30"/>
        </w:rPr>
        <w:t>点</w:t>
      </w:r>
      <w:r w:rsidR="00DD353A" w:rsidRPr="006D0B89">
        <w:rPr>
          <w:rFonts w:ascii="仿宋" w:eastAsia="仿宋" w:hAnsi="仿宋" w:hint="eastAsia"/>
          <w:sz w:val="30"/>
          <w:szCs w:val="30"/>
        </w:rPr>
        <w:t>击图</w:t>
      </w:r>
      <w:proofErr w:type="gramEnd"/>
      <w:r w:rsidR="00DD353A" w:rsidRPr="006D0B89">
        <w:rPr>
          <w:rFonts w:ascii="仿宋" w:eastAsia="仿宋" w:hAnsi="仿宋" w:hint="eastAsia"/>
          <w:sz w:val="30"/>
          <w:szCs w:val="30"/>
        </w:rPr>
        <w:t>2“车辆信息”，</w:t>
      </w:r>
      <w:r w:rsidRPr="006D0B89">
        <w:rPr>
          <w:rFonts w:ascii="仿宋" w:eastAsia="仿宋" w:hAnsi="仿宋" w:hint="eastAsia"/>
          <w:sz w:val="30"/>
          <w:szCs w:val="30"/>
        </w:rPr>
        <w:t>可以查看个人名下车辆</w:t>
      </w:r>
      <w:r w:rsidR="006B3D10" w:rsidRPr="006D0B89">
        <w:rPr>
          <w:rFonts w:ascii="仿宋" w:eastAsia="仿宋" w:hAnsi="仿宋" w:hint="eastAsia"/>
          <w:sz w:val="30"/>
          <w:szCs w:val="30"/>
        </w:rPr>
        <w:t>详细</w:t>
      </w:r>
      <w:r w:rsidRPr="006D0B89">
        <w:rPr>
          <w:rFonts w:ascii="仿宋" w:eastAsia="仿宋" w:hAnsi="仿宋" w:hint="eastAsia"/>
          <w:sz w:val="30"/>
          <w:szCs w:val="30"/>
        </w:rPr>
        <w:t>信息</w:t>
      </w:r>
      <w:r w:rsidR="006B3D10" w:rsidRPr="006D0B89">
        <w:rPr>
          <w:rFonts w:ascii="仿宋" w:eastAsia="仿宋" w:hAnsi="仿宋" w:hint="eastAsia"/>
          <w:sz w:val="30"/>
          <w:szCs w:val="30"/>
        </w:rPr>
        <w:t>。名下车牌出现遗失、损毁情况可以点选“车牌</w:t>
      </w:r>
      <w:r w:rsidR="00DD353A" w:rsidRPr="006D0B89">
        <w:rPr>
          <w:rFonts w:ascii="仿宋" w:eastAsia="仿宋" w:hAnsi="仿宋" w:hint="eastAsia"/>
          <w:sz w:val="30"/>
          <w:szCs w:val="30"/>
        </w:rPr>
        <w:t>报</w:t>
      </w:r>
      <w:r w:rsidR="006B3D10" w:rsidRPr="006D0B89">
        <w:rPr>
          <w:rFonts w:ascii="仿宋" w:eastAsia="仿宋" w:hAnsi="仿宋" w:hint="eastAsia"/>
          <w:sz w:val="30"/>
          <w:szCs w:val="30"/>
        </w:rPr>
        <w:t>修”进行车牌报修申报；个人信息需要变更时可以点选“信息修改”进行车主、车辆</w:t>
      </w:r>
      <w:r w:rsidR="00DD353A" w:rsidRPr="006D0B89">
        <w:rPr>
          <w:rFonts w:ascii="仿宋" w:eastAsia="仿宋" w:hAnsi="仿宋" w:hint="eastAsia"/>
          <w:sz w:val="30"/>
          <w:szCs w:val="30"/>
        </w:rPr>
        <w:t>等</w:t>
      </w:r>
      <w:r w:rsidR="006B3D10" w:rsidRPr="006D0B89">
        <w:rPr>
          <w:rFonts w:ascii="仿宋" w:eastAsia="仿宋" w:hAnsi="仿宋" w:hint="eastAsia"/>
          <w:sz w:val="30"/>
          <w:szCs w:val="30"/>
        </w:rPr>
        <w:t>信息修改。详情见图4</w:t>
      </w:r>
      <w:r w:rsidR="008F476E" w:rsidRPr="006D0B89">
        <w:rPr>
          <w:rFonts w:ascii="仿宋" w:eastAsia="仿宋" w:hAnsi="仿宋" w:hint="eastAsia"/>
          <w:sz w:val="30"/>
          <w:szCs w:val="30"/>
        </w:rPr>
        <w:t>。</w:t>
      </w:r>
    </w:p>
    <w:p w14:paraId="7AE5E187" w14:textId="4E3F4571" w:rsidR="007B1E2B" w:rsidRDefault="00CA465C" w:rsidP="00DD353A">
      <w:pPr>
        <w:jc w:val="center"/>
        <w:rPr>
          <w:rFonts w:ascii="仿宋" w:eastAsia="仿宋" w:hAnsi="仿宋"/>
          <w:sz w:val="28"/>
          <w:szCs w:val="32"/>
        </w:rPr>
      </w:pPr>
      <w:r>
        <w:rPr>
          <w:noProof/>
        </w:rPr>
        <w:drawing>
          <wp:inline distT="0" distB="0" distL="0" distR="0" wp14:anchorId="15110D5B" wp14:editId="2D20BCFE">
            <wp:extent cx="2162754" cy="539934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3661" cy="5426569"/>
                    </a:xfrm>
                    <a:prstGeom prst="rect">
                      <a:avLst/>
                    </a:prstGeom>
                    <a:noFill/>
                    <a:ln>
                      <a:noFill/>
                    </a:ln>
                  </pic:spPr>
                </pic:pic>
              </a:graphicData>
            </a:graphic>
          </wp:inline>
        </w:drawing>
      </w:r>
    </w:p>
    <w:p w14:paraId="0B59C363" w14:textId="743D542D" w:rsidR="007B1E2B" w:rsidRDefault="007B1E2B" w:rsidP="00DD353A">
      <w:pPr>
        <w:jc w:val="center"/>
        <w:rPr>
          <w:rFonts w:ascii="仿宋" w:eastAsia="仿宋" w:hAnsi="仿宋"/>
          <w:sz w:val="28"/>
          <w:szCs w:val="32"/>
        </w:rPr>
      </w:pPr>
      <w:r>
        <w:rPr>
          <w:rFonts w:ascii="仿宋" w:eastAsia="仿宋" w:hAnsi="仿宋" w:hint="eastAsia"/>
          <w:sz w:val="28"/>
          <w:szCs w:val="32"/>
        </w:rPr>
        <w:t>图4</w:t>
      </w:r>
    </w:p>
    <w:p w14:paraId="3FD5431B" w14:textId="76A7561F" w:rsidR="007B1E2B" w:rsidRPr="006D0B89" w:rsidRDefault="008F476E" w:rsidP="008F476E">
      <w:pPr>
        <w:ind w:firstLineChars="200" w:firstLine="600"/>
        <w:rPr>
          <w:rFonts w:ascii="仿宋" w:eastAsia="仿宋" w:hAnsi="仿宋"/>
          <w:sz w:val="30"/>
          <w:szCs w:val="30"/>
        </w:rPr>
      </w:pPr>
      <w:r w:rsidRPr="006D0B89">
        <w:rPr>
          <w:rFonts w:ascii="仿宋" w:eastAsia="仿宋" w:hAnsi="仿宋" w:hint="eastAsia"/>
          <w:sz w:val="30"/>
          <w:szCs w:val="30"/>
        </w:rPr>
        <w:t>2、</w:t>
      </w:r>
      <w:r w:rsidR="007B1E2B" w:rsidRPr="006D0B89">
        <w:rPr>
          <w:rFonts w:ascii="仿宋" w:eastAsia="仿宋" w:hAnsi="仿宋" w:hint="eastAsia"/>
          <w:sz w:val="30"/>
          <w:szCs w:val="30"/>
        </w:rPr>
        <w:t>违章信息</w:t>
      </w:r>
      <w:r w:rsidRPr="006D0B89">
        <w:rPr>
          <w:rFonts w:ascii="仿宋" w:eastAsia="仿宋" w:hAnsi="仿宋" w:hint="eastAsia"/>
          <w:sz w:val="30"/>
          <w:szCs w:val="30"/>
        </w:rPr>
        <w:t>查询</w:t>
      </w:r>
    </w:p>
    <w:p w14:paraId="176D83D1" w14:textId="319EB48A" w:rsidR="007B1E2B" w:rsidRPr="006D0B89" w:rsidRDefault="007B1E2B" w:rsidP="00E95AD2">
      <w:pPr>
        <w:ind w:firstLineChars="200" w:firstLine="600"/>
        <w:jc w:val="left"/>
        <w:rPr>
          <w:rFonts w:ascii="仿宋" w:eastAsia="仿宋" w:hAnsi="仿宋"/>
          <w:sz w:val="30"/>
          <w:szCs w:val="30"/>
        </w:rPr>
      </w:pPr>
      <w:r w:rsidRPr="006D0B89">
        <w:rPr>
          <w:rFonts w:ascii="仿宋" w:eastAsia="仿宋" w:hAnsi="仿宋" w:hint="eastAsia"/>
          <w:sz w:val="30"/>
          <w:szCs w:val="30"/>
        </w:rPr>
        <w:t>当车辆在校内产生超速</w:t>
      </w:r>
      <w:r w:rsidR="00E95AD2" w:rsidRPr="006D0B89">
        <w:rPr>
          <w:rFonts w:ascii="仿宋" w:eastAsia="仿宋" w:hAnsi="仿宋" w:hint="eastAsia"/>
          <w:sz w:val="30"/>
          <w:szCs w:val="30"/>
        </w:rPr>
        <w:t>违章事件后，点选</w:t>
      </w:r>
      <w:r w:rsidR="00DD353A" w:rsidRPr="006D0B89">
        <w:rPr>
          <w:rFonts w:ascii="仿宋" w:eastAsia="仿宋" w:hAnsi="仿宋" w:hint="eastAsia"/>
          <w:sz w:val="30"/>
          <w:szCs w:val="30"/>
        </w:rPr>
        <w:t>图2</w:t>
      </w:r>
      <w:r w:rsidR="00E95AD2" w:rsidRPr="006D0B89">
        <w:rPr>
          <w:rFonts w:ascii="仿宋" w:eastAsia="仿宋" w:hAnsi="仿宋" w:hint="eastAsia"/>
          <w:sz w:val="30"/>
          <w:szCs w:val="30"/>
        </w:rPr>
        <w:t>“违章信</w:t>
      </w:r>
      <w:r w:rsidR="00E95AD2" w:rsidRPr="006D0B89">
        <w:rPr>
          <w:rFonts w:ascii="仿宋" w:eastAsia="仿宋" w:hAnsi="仿宋" w:hint="eastAsia"/>
          <w:sz w:val="30"/>
          <w:szCs w:val="30"/>
        </w:rPr>
        <w:lastRenderedPageBreak/>
        <w:t>息”功能，可以实时查询个人名下车辆违章信息，信息内容包括车牌、违章时间、超速位置、车速等信息。</w:t>
      </w:r>
    </w:p>
    <w:p w14:paraId="7CFB9B2C" w14:textId="6CA29A64" w:rsidR="007B1E2B" w:rsidRPr="006D0B89" w:rsidRDefault="008F476E" w:rsidP="008F476E">
      <w:pPr>
        <w:ind w:firstLineChars="200" w:firstLine="600"/>
        <w:rPr>
          <w:rFonts w:ascii="仿宋" w:eastAsia="仿宋" w:hAnsi="仿宋"/>
          <w:sz w:val="30"/>
          <w:szCs w:val="30"/>
        </w:rPr>
      </w:pPr>
      <w:r w:rsidRPr="006D0B89">
        <w:rPr>
          <w:rFonts w:ascii="仿宋" w:eastAsia="仿宋" w:hAnsi="仿宋" w:hint="eastAsia"/>
          <w:sz w:val="30"/>
          <w:szCs w:val="30"/>
        </w:rPr>
        <w:t>3、</w:t>
      </w:r>
      <w:r w:rsidR="00E95AD2" w:rsidRPr="006D0B89">
        <w:rPr>
          <w:rFonts w:ascii="仿宋" w:eastAsia="仿宋" w:hAnsi="仿宋" w:hint="eastAsia"/>
          <w:sz w:val="30"/>
          <w:szCs w:val="30"/>
        </w:rPr>
        <w:t>违</w:t>
      </w:r>
      <w:proofErr w:type="gramStart"/>
      <w:r w:rsidR="00E95AD2" w:rsidRPr="006D0B89">
        <w:rPr>
          <w:rFonts w:ascii="仿宋" w:eastAsia="仿宋" w:hAnsi="仿宋" w:hint="eastAsia"/>
          <w:sz w:val="30"/>
          <w:szCs w:val="30"/>
        </w:rPr>
        <w:t>停信息</w:t>
      </w:r>
      <w:proofErr w:type="gramEnd"/>
      <w:r w:rsidR="009C6835">
        <w:rPr>
          <w:rFonts w:ascii="仿宋" w:eastAsia="仿宋" w:hAnsi="仿宋" w:hint="eastAsia"/>
          <w:sz w:val="30"/>
          <w:szCs w:val="30"/>
        </w:rPr>
        <w:t>查询</w:t>
      </w:r>
    </w:p>
    <w:p w14:paraId="10CD818C" w14:textId="3B0ED53B" w:rsidR="00E95AD2" w:rsidRPr="006D0B89" w:rsidRDefault="00E95AD2" w:rsidP="00DD353A">
      <w:pPr>
        <w:ind w:firstLineChars="200" w:firstLine="600"/>
        <w:jc w:val="left"/>
        <w:rPr>
          <w:rFonts w:ascii="仿宋" w:eastAsia="仿宋" w:hAnsi="仿宋"/>
          <w:sz w:val="30"/>
          <w:szCs w:val="30"/>
        </w:rPr>
      </w:pPr>
      <w:r w:rsidRPr="006D0B89">
        <w:rPr>
          <w:rFonts w:ascii="仿宋" w:eastAsia="仿宋" w:hAnsi="仿宋" w:hint="eastAsia"/>
          <w:sz w:val="30"/>
          <w:szCs w:val="30"/>
        </w:rPr>
        <w:t>当车辆在校内被上报违规停放事件后，点选</w:t>
      </w:r>
      <w:r w:rsidR="00DD353A" w:rsidRPr="006D0B89">
        <w:rPr>
          <w:rFonts w:ascii="仿宋" w:eastAsia="仿宋" w:hAnsi="仿宋" w:hint="eastAsia"/>
          <w:sz w:val="30"/>
          <w:szCs w:val="30"/>
        </w:rPr>
        <w:t>图2</w:t>
      </w:r>
      <w:r w:rsidRPr="006D0B89">
        <w:rPr>
          <w:rFonts w:ascii="仿宋" w:eastAsia="仿宋" w:hAnsi="仿宋" w:hint="eastAsia"/>
          <w:sz w:val="30"/>
          <w:szCs w:val="30"/>
        </w:rPr>
        <w:t>“违停信息”功能，可以实时查询个人名下车辆违停信息，信息内容包括违停地点、时间、</w:t>
      </w:r>
      <w:bookmarkStart w:id="0" w:name="_GoBack"/>
      <w:bookmarkEnd w:id="0"/>
      <w:r w:rsidRPr="006D0B89">
        <w:rPr>
          <w:rFonts w:ascii="仿宋" w:eastAsia="仿宋" w:hAnsi="仿宋" w:hint="eastAsia"/>
          <w:sz w:val="30"/>
          <w:szCs w:val="30"/>
        </w:rPr>
        <w:t>车辆照片等信息。</w:t>
      </w:r>
    </w:p>
    <w:sectPr w:rsidR="00E95AD2" w:rsidRPr="006D0B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01DEE" w14:textId="77777777" w:rsidR="00CF0C5E" w:rsidRDefault="00CF0C5E" w:rsidP="008056CB">
      <w:r>
        <w:separator/>
      </w:r>
    </w:p>
  </w:endnote>
  <w:endnote w:type="continuationSeparator" w:id="0">
    <w:p w14:paraId="45D5BF95" w14:textId="77777777" w:rsidR="00CF0C5E" w:rsidRDefault="00CF0C5E" w:rsidP="0080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AE17C" w14:textId="77777777" w:rsidR="00CF0C5E" w:rsidRDefault="00CF0C5E" w:rsidP="008056CB">
      <w:r>
        <w:separator/>
      </w:r>
    </w:p>
  </w:footnote>
  <w:footnote w:type="continuationSeparator" w:id="0">
    <w:p w14:paraId="4EA7A8DE" w14:textId="77777777" w:rsidR="00CF0C5E" w:rsidRDefault="00CF0C5E" w:rsidP="00805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B55AC"/>
    <w:multiLevelType w:val="hybridMultilevel"/>
    <w:tmpl w:val="8B829D04"/>
    <w:lvl w:ilvl="0" w:tplc="6FE4026A">
      <w:start w:val="1"/>
      <w:numFmt w:val="japaneseCounting"/>
      <w:lvlText w:val="%1、"/>
      <w:lvlJc w:val="left"/>
      <w:pPr>
        <w:ind w:left="1360" w:hanging="720"/>
      </w:pPr>
      <w:rPr>
        <w:rFonts w:hint="default"/>
      </w:rPr>
    </w:lvl>
    <w:lvl w:ilvl="1" w:tplc="1B04C0C2">
      <w:start w:val="1"/>
      <w:numFmt w:val="decimal"/>
      <w:lvlText w:val="%2、"/>
      <w:lvlJc w:val="left"/>
      <w:pPr>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36C153D5"/>
    <w:multiLevelType w:val="hybridMultilevel"/>
    <w:tmpl w:val="F6803138"/>
    <w:lvl w:ilvl="0" w:tplc="4CD275DC">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69E6332"/>
    <w:multiLevelType w:val="hybridMultilevel"/>
    <w:tmpl w:val="5B507E0C"/>
    <w:lvl w:ilvl="0" w:tplc="9A2CEFC0">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8E25D35"/>
    <w:multiLevelType w:val="hybridMultilevel"/>
    <w:tmpl w:val="06C8A268"/>
    <w:lvl w:ilvl="0" w:tplc="BD4816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215651"/>
    <w:multiLevelType w:val="hybridMultilevel"/>
    <w:tmpl w:val="3C10B50E"/>
    <w:lvl w:ilvl="0" w:tplc="8110A60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046C30"/>
    <w:multiLevelType w:val="hybridMultilevel"/>
    <w:tmpl w:val="D54202A2"/>
    <w:lvl w:ilvl="0" w:tplc="E47888A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C3772A9"/>
    <w:multiLevelType w:val="hybridMultilevel"/>
    <w:tmpl w:val="CB9249E8"/>
    <w:lvl w:ilvl="0" w:tplc="C4B627C4">
      <w:start w:val="1"/>
      <w:numFmt w:val="japaneseCounting"/>
      <w:lvlText w:val="%1、"/>
      <w:lvlJc w:val="left"/>
      <w:pPr>
        <w:ind w:left="720" w:hanging="720"/>
      </w:pPr>
      <w:rPr>
        <w:rFonts w:hint="default"/>
      </w:rPr>
    </w:lvl>
    <w:lvl w:ilvl="1" w:tplc="C20AA7C4">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
  </w:num>
  <w:num w:numId="3">
    <w:abstractNumId w:val="0"/>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DA"/>
    <w:rsid w:val="00014D2C"/>
    <w:rsid w:val="00154E7D"/>
    <w:rsid w:val="001E35F8"/>
    <w:rsid w:val="002666DA"/>
    <w:rsid w:val="002F759D"/>
    <w:rsid w:val="00564526"/>
    <w:rsid w:val="005A7CFB"/>
    <w:rsid w:val="006B3D10"/>
    <w:rsid w:val="006D0B89"/>
    <w:rsid w:val="007B1E2B"/>
    <w:rsid w:val="007D40B6"/>
    <w:rsid w:val="008056CB"/>
    <w:rsid w:val="008939A3"/>
    <w:rsid w:val="008E5874"/>
    <w:rsid w:val="008F0C10"/>
    <w:rsid w:val="008F476E"/>
    <w:rsid w:val="009B69F1"/>
    <w:rsid w:val="009C6835"/>
    <w:rsid w:val="009D0C24"/>
    <w:rsid w:val="00AD58EE"/>
    <w:rsid w:val="00B43395"/>
    <w:rsid w:val="00B91965"/>
    <w:rsid w:val="00CA465C"/>
    <w:rsid w:val="00CF0C5E"/>
    <w:rsid w:val="00D008FD"/>
    <w:rsid w:val="00D92795"/>
    <w:rsid w:val="00DC0CC4"/>
    <w:rsid w:val="00DD353A"/>
    <w:rsid w:val="00DF2C5A"/>
    <w:rsid w:val="00E95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FDA98"/>
  <w15:chartTrackingRefBased/>
  <w15:docId w15:val="{57B0B71F-9B45-46CA-8976-2F91F854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8EE"/>
    <w:pPr>
      <w:ind w:firstLineChars="200" w:firstLine="420"/>
    </w:pPr>
  </w:style>
  <w:style w:type="paragraph" w:styleId="a4">
    <w:name w:val="header"/>
    <w:basedOn w:val="a"/>
    <w:link w:val="a5"/>
    <w:uiPriority w:val="99"/>
    <w:unhideWhenUsed/>
    <w:rsid w:val="008056C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056CB"/>
    <w:rPr>
      <w:sz w:val="18"/>
      <w:szCs w:val="18"/>
    </w:rPr>
  </w:style>
  <w:style w:type="paragraph" w:styleId="a6">
    <w:name w:val="footer"/>
    <w:basedOn w:val="a"/>
    <w:link w:val="a7"/>
    <w:uiPriority w:val="99"/>
    <w:unhideWhenUsed/>
    <w:rsid w:val="008056CB"/>
    <w:pPr>
      <w:tabs>
        <w:tab w:val="center" w:pos="4153"/>
        <w:tab w:val="right" w:pos="8306"/>
      </w:tabs>
      <w:snapToGrid w:val="0"/>
      <w:jc w:val="left"/>
    </w:pPr>
    <w:rPr>
      <w:sz w:val="18"/>
      <w:szCs w:val="18"/>
    </w:rPr>
  </w:style>
  <w:style w:type="character" w:customStyle="1" w:styleId="a7">
    <w:name w:val="页脚 字符"/>
    <w:basedOn w:val="a0"/>
    <w:link w:val="a6"/>
    <w:uiPriority w:val="99"/>
    <w:rsid w:val="008056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ares</dc:creator>
  <cp:keywords/>
  <dc:description/>
  <cp:lastModifiedBy>石莹</cp:lastModifiedBy>
  <cp:revision>19</cp:revision>
  <dcterms:created xsi:type="dcterms:W3CDTF">2022-11-04T16:02:00Z</dcterms:created>
  <dcterms:modified xsi:type="dcterms:W3CDTF">2022-11-07T10:19:00Z</dcterms:modified>
</cp:coreProperties>
</file>