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DF" w:rsidRDefault="00EC73DF" w:rsidP="00EC73D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校</w:t>
      </w:r>
      <w:r>
        <w:rPr>
          <w:rFonts w:ascii="黑体" w:eastAsia="黑体" w:hAnsi="黑体"/>
          <w:sz w:val="36"/>
          <w:szCs w:val="36"/>
        </w:rPr>
        <w:t>内商户车辆</w:t>
      </w:r>
      <w:r>
        <w:rPr>
          <w:rFonts w:ascii="黑体" w:eastAsia="黑体" w:hAnsi="黑体" w:hint="eastAsia"/>
          <w:sz w:val="36"/>
          <w:szCs w:val="36"/>
        </w:rPr>
        <w:t>识别</w:t>
      </w:r>
      <w:r>
        <w:rPr>
          <w:rFonts w:ascii="黑体" w:eastAsia="黑体" w:hAnsi="黑体"/>
          <w:sz w:val="36"/>
          <w:szCs w:val="36"/>
        </w:rPr>
        <w:t>信息表</w:t>
      </w:r>
    </w:p>
    <w:tbl>
      <w:tblPr>
        <w:tblStyle w:val="aa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202"/>
        <w:gridCol w:w="1837"/>
        <w:gridCol w:w="3444"/>
        <w:gridCol w:w="8"/>
      </w:tblGrid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车　</w:t>
            </w:r>
            <w:r>
              <w:rPr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>主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  <w:r>
              <w:rPr>
                <w:sz w:val="30"/>
                <w:szCs w:val="30"/>
              </w:rPr>
              <w:t>方式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</w:t>
            </w:r>
            <w:r>
              <w:rPr>
                <w:sz w:val="30"/>
                <w:szCs w:val="30"/>
              </w:rPr>
              <w:t>店址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</w:t>
            </w:r>
            <w:r>
              <w:rPr>
                <w:sz w:val="30"/>
                <w:szCs w:val="30"/>
              </w:rPr>
              <w:t>执照号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车辆型号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</w:t>
            </w:r>
            <w:r>
              <w:rPr>
                <w:sz w:val="30"/>
                <w:szCs w:val="30"/>
              </w:rPr>
              <w:t>颜色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0333D1" w:rsidTr="000333D1">
        <w:trPr>
          <w:gridAfter w:val="1"/>
          <w:wAfter w:w="8" w:type="dxa"/>
          <w:trHeight w:val="831"/>
        </w:trPr>
        <w:tc>
          <w:tcPr>
            <w:tcW w:w="1602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公安</w:t>
            </w:r>
            <w:r>
              <w:rPr>
                <w:sz w:val="30"/>
                <w:szCs w:val="30"/>
              </w:rPr>
              <w:t>机关核</w:t>
            </w:r>
            <w:r>
              <w:rPr>
                <w:rFonts w:hint="eastAsia"/>
                <w:sz w:val="30"/>
                <w:szCs w:val="30"/>
              </w:rPr>
              <w:t>发</w:t>
            </w:r>
            <w:r>
              <w:rPr>
                <w:sz w:val="30"/>
                <w:szCs w:val="30"/>
              </w:rPr>
              <w:t>号牌</w:t>
            </w:r>
          </w:p>
        </w:tc>
        <w:tc>
          <w:tcPr>
            <w:tcW w:w="3202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  <w:r>
              <w:rPr>
                <w:sz w:val="30"/>
                <w:szCs w:val="30"/>
              </w:rPr>
              <w:t>识别</w:t>
            </w:r>
          </w:p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号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　牌</w:t>
            </w:r>
          </w:p>
        </w:tc>
        <w:tc>
          <w:tcPr>
            <w:tcW w:w="3444" w:type="dxa"/>
          </w:tcPr>
          <w:p w:rsidR="000333D1" w:rsidRDefault="000333D1" w:rsidP="00BB5C6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EC73DF" w:rsidTr="003A7B4C">
        <w:trPr>
          <w:trHeight w:val="6654"/>
        </w:trPr>
        <w:tc>
          <w:tcPr>
            <w:tcW w:w="1602" w:type="dxa"/>
            <w:vAlign w:val="center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</w:t>
            </w: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明</w:t>
            </w:r>
          </w:p>
        </w:tc>
        <w:tc>
          <w:tcPr>
            <w:tcW w:w="8491" w:type="dxa"/>
            <w:gridSpan w:val="4"/>
          </w:tcPr>
          <w:p w:rsidR="003A7B4C" w:rsidRPr="00EC73DF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C73DF">
              <w:rPr>
                <w:rFonts w:ascii="宋体" w:eastAsia="宋体" w:hAnsi="宋体"/>
                <w:sz w:val="24"/>
                <w:szCs w:val="24"/>
              </w:rPr>
              <w:t>凡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申请安装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学校识别号牌的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车主须自觉遵守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校园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公共秩序，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安全驾驶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、文明出行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并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做到以下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几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方面：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1、进入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学校的摩托车、燃油助力车、机动三轮车、电动车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，限速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25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km/h，学校将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通过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道路固定测速设备、手持测速仪对进入学校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车辆进行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测速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2、进入学校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的摩托车、燃油助力车、机动三轮车、电动车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严禁进入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楼宇，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严禁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任何人将电瓶拆下带入楼宇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40" w:lineRule="exact"/>
              <w:ind w:firstLine="555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3、严禁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驾驶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在驾驶时接听、拨打手持电话或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观看手机信息、视频等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妨碍安全驾驶的行为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4、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学校的车辆有序停放，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不妨碍行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人、车辆通行；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5、驾驶人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员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要服从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管理人员管理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6、非本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校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教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职工的车辆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每年9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保卫处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统一审验一次；</w:t>
            </w:r>
          </w:p>
          <w:p w:rsidR="003A7B4C" w:rsidRPr="003A7B4C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7、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安装的识别号牌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只作为校内识别管理使用，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严禁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涂改、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转让、借用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AF3510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8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F3510">
              <w:rPr>
                <w:rFonts w:ascii="宋体" w:eastAsia="宋体" w:hAnsi="宋体" w:hint="eastAsia"/>
                <w:sz w:val="24"/>
                <w:szCs w:val="24"/>
              </w:rPr>
              <w:t>进入</w:t>
            </w:r>
            <w:r w:rsidRPr="00AF3510">
              <w:rPr>
                <w:rFonts w:ascii="宋体" w:eastAsia="宋体" w:hAnsi="宋体"/>
                <w:sz w:val="24"/>
                <w:szCs w:val="24"/>
              </w:rPr>
              <w:t>学校的商户</w:t>
            </w:r>
            <w:r w:rsidRPr="00AF3510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AF3510">
              <w:rPr>
                <w:rFonts w:ascii="宋体" w:eastAsia="宋体" w:hAnsi="宋体"/>
                <w:sz w:val="24"/>
                <w:szCs w:val="24"/>
              </w:rPr>
              <w:t>快递、外卖人员严禁店外经营；</w:t>
            </w:r>
          </w:p>
          <w:p w:rsidR="00EC73DF" w:rsidRPr="00EC73DF" w:rsidRDefault="003A7B4C" w:rsidP="003A7B4C">
            <w:pPr>
              <w:spacing w:line="4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9、在识别号牌的有效期内，车辆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所有人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如需更换电动车，新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在取得公安机关颁发的电动车牌后，到保卫处办理学校识别号牌变更手续。</w:t>
            </w:r>
          </w:p>
          <w:p w:rsidR="00EC73DF" w:rsidRPr="000333D1" w:rsidRDefault="00EC73DF" w:rsidP="00EC73DF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0333D1">
              <w:rPr>
                <w:rFonts w:ascii="黑体" w:eastAsia="黑体" w:hAnsi="黑体" w:hint="eastAsia"/>
                <w:sz w:val="24"/>
                <w:szCs w:val="24"/>
              </w:rPr>
              <w:t>特别</w:t>
            </w:r>
            <w:r w:rsidRPr="000333D1">
              <w:rPr>
                <w:rFonts w:ascii="黑体" w:eastAsia="黑体" w:hAnsi="黑体"/>
                <w:sz w:val="24"/>
                <w:szCs w:val="24"/>
              </w:rPr>
              <w:t>提醒</w:t>
            </w:r>
            <w:r w:rsidRPr="000333D1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EC73DF" w:rsidRDefault="00EC73DF" w:rsidP="00EC73DF">
            <w:pPr>
              <w:spacing w:line="4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C73DF">
              <w:rPr>
                <w:rFonts w:ascii="宋体" w:eastAsia="宋体" w:hAnsi="宋体" w:hint="eastAsia"/>
                <w:sz w:val="24"/>
                <w:szCs w:val="24"/>
              </w:rPr>
              <w:t>对于违反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上述管理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规定的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收回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其车辆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识别号牌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禁止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其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车辆进入学校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73DF" w:rsidTr="002758DB">
        <w:tc>
          <w:tcPr>
            <w:tcW w:w="1602" w:type="dxa"/>
            <w:vAlign w:val="center"/>
          </w:tcPr>
          <w:p w:rsidR="005D5AEB" w:rsidRDefault="005D5AEB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总务部</w:t>
            </w: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审核意见</w:t>
            </w:r>
          </w:p>
        </w:tc>
        <w:tc>
          <w:tcPr>
            <w:tcW w:w="8491" w:type="dxa"/>
            <w:gridSpan w:val="4"/>
          </w:tcPr>
          <w:p w:rsidR="00EC73DF" w:rsidRPr="00123062" w:rsidRDefault="00EC73DF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C73DF" w:rsidRDefault="00EC73DF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0333D1" w:rsidRDefault="000333D1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0333D1" w:rsidRDefault="000333D1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C73DF" w:rsidRDefault="00EC73DF" w:rsidP="002758DB">
            <w:pPr>
              <w:spacing w:line="440" w:lineRule="exact"/>
              <w:ind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　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</w:p>
          <w:p w:rsidR="00EC73DF" w:rsidRDefault="00EC73DF" w:rsidP="002758DB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EC73DF" w:rsidTr="002758DB">
        <w:tc>
          <w:tcPr>
            <w:tcW w:w="1602" w:type="dxa"/>
            <w:vAlign w:val="center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保卫</w:t>
            </w:r>
            <w:r>
              <w:rPr>
                <w:sz w:val="30"/>
                <w:szCs w:val="30"/>
              </w:rPr>
              <w:t>处</w:t>
            </w: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>见</w:t>
            </w:r>
          </w:p>
        </w:tc>
        <w:tc>
          <w:tcPr>
            <w:tcW w:w="8491" w:type="dxa"/>
            <w:gridSpan w:val="4"/>
          </w:tcPr>
          <w:p w:rsidR="00EC73DF" w:rsidRDefault="00EC73DF" w:rsidP="002758DB">
            <w:pPr>
              <w:spacing w:line="380" w:lineRule="exact"/>
              <w:rPr>
                <w:sz w:val="30"/>
                <w:szCs w:val="30"/>
              </w:rPr>
            </w:pPr>
          </w:p>
          <w:p w:rsidR="00EC73DF" w:rsidRDefault="00EC73DF" w:rsidP="002758DB">
            <w:pPr>
              <w:spacing w:line="380" w:lineRule="exact"/>
              <w:rPr>
                <w:sz w:val="30"/>
                <w:szCs w:val="30"/>
              </w:rPr>
            </w:pPr>
          </w:p>
          <w:p w:rsidR="000333D1" w:rsidRDefault="000333D1" w:rsidP="002758DB">
            <w:pPr>
              <w:spacing w:line="380" w:lineRule="exact"/>
              <w:rPr>
                <w:sz w:val="30"/>
                <w:szCs w:val="30"/>
              </w:rPr>
            </w:pPr>
          </w:p>
          <w:p w:rsidR="00EC73DF" w:rsidRDefault="00EC73DF" w:rsidP="002758DB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　　　　　　　　　　　　　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审批</w:t>
            </w:r>
            <w:r>
              <w:rPr>
                <w:rFonts w:ascii="宋体" w:eastAsia="宋体" w:hAnsi="宋体"/>
                <w:sz w:val="24"/>
                <w:szCs w:val="24"/>
              </w:rPr>
              <w:t>人：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</w:p>
          <w:p w:rsidR="00EC73DF" w:rsidRDefault="00EC73DF" w:rsidP="002758DB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EC73DF" w:rsidRDefault="00EC73DF" w:rsidP="002758DB">
            <w:pPr>
              <w:ind w:firstLineChars="2200" w:firstLine="5280"/>
              <w:rPr>
                <w:sz w:val="30"/>
                <w:szCs w:val="30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EC73DF" w:rsidRDefault="00EC73DF" w:rsidP="00EC73D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中</w:t>
      </w:r>
      <w:r>
        <w:rPr>
          <w:rFonts w:ascii="黑体" w:eastAsia="黑体" w:hAnsi="黑体"/>
          <w:sz w:val="36"/>
          <w:szCs w:val="36"/>
        </w:rPr>
        <w:t>国矿业大学</w:t>
      </w:r>
      <w:r>
        <w:rPr>
          <w:rFonts w:ascii="黑体" w:eastAsia="黑体" w:hAnsi="黑体" w:hint="eastAsia"/>
          <w:sz w:val="36"/>
          <w:szCs w:val="36"/>
        </w:rPr>
        <w:t>校快递</w:t>
      </w:r>
      <w:r>
        <w:rPr>
          <w:rFonts w:ascii="黑体" w:eastAsia="黑体" w:hAnsi="黑体"/>
          <w:sz w:val="36"/>
          <w:szCs w:val="36"/>
        </w:rPr>
        <w:t>、外卖人员车辆</w:t>
      </w:r>
      <w:r>
        <w:rPr>
          <w:rFonts w:ascii="黑体" w:eastAsia="黑体" w:hAnsi="黑体" w:hint="eastAsia"/>
          <w:sz w:val="36"/>
          <w:szCs w:val="36"/>
        </w:rPr>
        <w:t>识别</w:t>
      </w:r>
      <w:r>
        <w:rPr>
          <w:rFonts w:ascii="黑体" w:eastAsia="黑体" w:hAnsi="黑体"/>
          <w:sz w:val="36"/>
          <w:szCs w:val="36"/>
        </w:rPr>
        <w:t>信息表</w:t>
      </w:r>
    </w:p>
    <w:tbl>
      <w:tblPr>
        <w:tblStyle w:val="aa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202"/>
        <w:gridCol w:w="1837"/>
        <w:gridCol w:w="3444"/>
        <w:gridCol w:w="8"/>
      </w:tblGrid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车　</w:t>
            </w:r>
            <w:r>
              <w:rPr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>主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  <w:r>
              <w:rPr>
                <w:sz w:val="30"/>
                <w:szCs w:val="30"/>
              </w:rPr>
              <w:t>方式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r>
              <w:rPr>
                <w:sz w:val="30"/>
                <w:szCs w:val="30"/>
              </w:rPr>
              <w:t>属</w:t>
            </w:r>
            <w:r>
              <w:rPr>
                <w:rFonts w:hint="eastAsia"/>
                <w:sz w:val="30"/>
                <w:szCs w:val="30"/>
              </w:rPr>
              <w:t>公司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</w:t>
            </w:r>
            <w:r>
              <w:rPr>
                <w:sz w:val="30"/>
                <w:szCs w:val="30"/>
              </w:rPr>
              <w:t>执照号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EC73DF" w:rsidTr="002758DB">
        <w:trPr>
          <w:gridAfter w:val="1"/>
          <w:wAfter w:w="8" w:type="dxa"/>
        </w:trPr>
        <w:tc>
          <w:tcPr>
            <w:tcW w:w="16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车辆型号</w:t>
            </w:r>
          </w:p>
        </w:tc>
        <w:tc>
          <w:tcPr>
            <w:tcW w:w="3202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</w:t>
            </w:r>
            <w:r>
              <w:rPr>
                <w:sz w:val="30"/>
                <w:szCs w:val="30"/>
              </w:rPr>
              <w:t>颜色</w:t>
            </w:r>
          </w:p>
        </w:tc>
        <w:tc>
          <w:tcPr>
            <w:tcW w:w="3444" w:type="dxa"/>
          </w:tcPr>
          <w:p w:rsidR="00EC73DF" w:rsidRDefault="00EC73DF" w:rsidP="002758DB">
            <w:pPr>
              <w:rPr>
                <w:sz w:val="30"/>
                <w:szCs w:val="30"/>
              </w:rPr>
            </w:pPr>
          </w:p>
        </w:tc>
      </w:tr>
      <w:tr w:rsidR="000333D1" w:rsidTr="00BB5C68">
        <w:trPr>
          <w:gridAfter w:val="1"/>
          <w:wAfter w:w="8" w:type="dxa"/>
        </w:trPr>
        <w:tc>
          <w:tcPr>
            <w:tcW w:w="1602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公安</w:t>
            </w:r>
            <w:r>
              <w:rPr>
                <w:sz w:val="30"/>
                <w:szCs w:val="30"/>
              </w:rPr>
              <w:t>机关核</w:t>
            </w:r>
            <w:r>
              <w:rPr>
                <w:rFonts w:hint="eastAsia"/>
                <w:sz w:val="30"/>
                <w:szCs w:val="30"/>
              </w:rPr>
              <w:t>发</w:t>
            </w:r>
            <w:r>
              <w:rPr>
                <w:sz w:val="30"/>
                <w:szCs w:val="30"/>
              </w:rPr>
              <w:t>号牌</w:t>
            </w:r>
          </w:p>
        </w:tc>
        <w:tc>
          <w:tcPr>
            <w:tcW w:w="3202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37" w:type="dxa"/>
          </w:tcPr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  <w:r>
              <w:rPr>
                <w:sz w:val="30"/>
                <w:szCs w:val="30"/>
              </w:rPr>
              <w:t>识别</w:t>
            </w:r>
          </w:p>
          <w:p w:rsidR="000333D1" w:rsidRDefault="000333D1" w:rsidP="00BB5C68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号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　牌</w:t>
            </w:r>
          </w:p>
        </w:tc>
        <w:tc>
          <w:tcPr>
            <w:tcW w:w="3444" w:type="dxa"/>
          </w:tcPr>
          <w:p w:rsidR="000333D1" w:rsidRDefault="000333D1" w:rsidP="00BB5C6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EC73DF" w:rsidTr="003A7B4C">
        <w:trPr>
          <w:trHeight w:val="6966"/>
        </w:trPr>
        <w:tc>
          <w:tcPr>
            <w:tcW w:w="1602" w:type="dxa"/>
            <w:vAlign w:val="center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</w:t>
            </w: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明</w:t>
            </w:r>
          </w:p>
        </w:tc>
        <w:tc>
          <w:tcPr>
            <w:tcW w:w="8491" w:type="dxa"/>
            <w:gridSpan w:val="4"/>
          </w:tcPr>
          <w:p w:rsidR="003A7B4C" w:rsidRPr="00EC73DF" w:rsidRDefault="003A7B4C" w:rsidP="003A7B4C">
            <w:pPr>
              <w:spacing w:line="3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C73DF">
              <w:rPr>
                <w:rFonts w:ascii="宋体" w:eastAsia="宋体" w:hAnsi="宋体"/>
                <w:sz w:val="24"/>
                <w:szCs w:val="24"/>
              </w:rPr>
              <w:t>凡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申请安装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学校识别号牌的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车主须自觉遵守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校园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公共秩序，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安全驾驶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、文明出行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并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做到以下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几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方面：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1、进入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学校的摩托车、燃油助力车、机动三轮车、电动车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，限速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25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km/h，学校将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通过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道路固定测速设备、手持测速仪对进入学校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车辆进行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测速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2、进入学校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的摩托车、燃油助力车、机动三轮车、电动车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严禁进入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楼宇，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严禁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任何人将电瓶拆下带入楼宇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80" w:lineRule="exact"/>
              <w:ind w:firstLine="555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3、严禁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驾驶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在驾驶时接听、拨打手持电话或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观看手机信息、视频等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妨碍安全驾驶的行为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4、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进入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学校的车辆有序停放，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不妨碍行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人、车辆通行；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5、驾驶人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员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要服从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管理人员管理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6、非本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校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教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职工的车辆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每年9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保卫处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统一审验一次；</w:t>
            </w:r>
          </w:p>
          <w:p w:rsidR="003A7B4C" w:rsidRPr="003A7B4C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7、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安装的识别号牌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只作为校内识别管理使用，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严禁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涂改、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转让、借用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3A7B4C" w:rsidRPr="003A7B4C" w:rsidRDefault="00AF3510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/>
                <w:sz w:val="24"/>
                <w:szCs w:val="24"/>
              </w:rPr>
              <w:t>8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AF3510">
              <w:rPr>
                <w:rFonts w:ascii="宋体" w:eastAsia="宋体" w:hAnsi="宋体" w:hint="eastAsia"/>
                <w:sz w:val="24"/>
                <w:szCs w:val="24"/>
              </w:rPr>
              <w:t>进入</w:t>
            </w:r>
            <w:r w:rsidRPr="00AF3510">
              <w:rPr>
                <w:rFonts w:ascii="宋体" w:eastAsia="宋体" w:hAnsi="宋体"/>
                <w:sz w:val="24"/>
                <w:szCs w:val="24"/>
              </w:rPr>
              <w:t>学校的商户</w:t>
            </w:r>
            <w:r w:rsidRPr="00AF3510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AF3510">
              <w:rPr>
                <w:rFonts w:ascii="宋体" w:eastAsia="宋体" w:hAnsi="宋体"/>
                <w:sz w:val="24"/>
                <w:szCs w:val="24"/>
              </w:rPr>
              <w:t>快递、外卖人员严禁店外经营；</w:t>
            </w:r>
          </w:p>
          <w:p w:rsidR="00EC73DF" w:rsidRPr="00EC73DF" w:rsidRDefault="003A7B4C" w:rsidP="003A7B4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A7B4C">
              <w:rPr>
                <w:rFonts w:ascii="宋体" w:eastAsia="宋体" w:hAnsi="宋体" w:hint="eastAsia"/>
                <w:sz w:val="24"/>
                <w:szCs w:val="24"/>
              </w:rPr>
              <w:t>9、在识别号牌的有效期内，车辆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所有人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如需更换电动车，新</w:t>
            </w:r>
            <w:r w:rsidRPr="003A7B4C">
              <w:rPr>
                <w:rFonts w:ascii="宋体" w:eastAsia="宋体" w:hAnsi="宋体"/>
                <w:sz w:val="24"/>
                <w:szCs w:val="24"/>
              </w:rPr>
              <w:t>车</w:t>
            </w:r>
            <w:r w:rsidRPr="003A7B4C">
              <w:rPr>
                <w:rFonts w:ascii="宋体" w:eastAsia="宋体" w:hAnsi="宋体" w:hint="eastAsia"/>
                <w:sz w:val="24"/>
                <w:szCs w:val="24"/>
              </w:rPr>
              <w:t>在取得公安机关颁发的电动车牌后，到保卫处办理学校识别号牌变更手续。</w:t>
            </w:r>
          </w:p>
          <w:p w:rsidR="00EC73DF" w:rsidRPr="00EC73DF" w:rsidRDefault="00EC73DF" w:rsidP="00EC73DF">
            <w:pPr>
              <w:spacing w:line="4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333D1">
              <w:rPr>
                <w:rFonts w:ascii="黑体" w:eastAsia="黑体" w:hAnsi="黑体" w:hint="eastAsia"/>
                <w:sz w:val="24"/>
                <w:szCs w:val="24"/>
              </w:rPr>
              <w:t>特别</w:t>
            </w:r>
            <w:r w:rsidRPr="000333D1">
              <w:rPr>
                <w:rFonts w:ascii="黑体" w:eastAsia="黑体" w:hAnsi="黑体"/>
                <w:sz w:val="24"/>
                <w:szCs w:val="24"/>
              </w:rPr>
              <w:t>提醒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EC73DF" w:rsidRDefault="00EC73DF" w:rsidP="00EC73DF">
            <w:pPr>
              <w:spacing w:line="4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C73DF">
              <w:rPr>
                <w:rFonts w:ascii="宋体" w:eastAsia="宋体" w:hAnsi="宋体" w:hint="eastAsia"/>
                <w:sz w:val="24"/>
                <w:szCs w:val="24"/>
              </w:rPr>
              <w:t>对于违反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上述管理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规定的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收回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其车辆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识别号牌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禁止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其</w:t>
            </w:r>
            <w:r w:rsidRPr="00EC73DF">
              <w:rPr>
                <w:rFonts w:ascii="宋体" w:eastAsia="宋体" w:hAnsi="宋体"/>
                <w:sz w:val="24"/>
                <w:szCs w:val="24"/>
              </w:rPr>
              <w:t>车辆进入学校</w:t>
            </w:r>
            <w:r w:rsidRPr="00EC73D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73DF" w:rsidTr="002758DB">
        <w:tc>
          <w:tcPr>
            <w:tcW w:w="1602" w:type="dxa"/>
            <w:vAlign w:val="center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r>
              <w:rPr>
                <w:sz w:val="30"/>
                <w:szCs w:val="30"/>
              </w:rPr>
              <w:t>属公司</w:t>
            </w:r>
            <w:r>
              <w:rPr>
                <w:rFonts w:hint="eastAsia"/>
                <w:sz w:val="30"/>
                <w:szCs w:val="30"/>
              </w:rPr>
              <w:t>审核意见</w:t>
            </w:r>
          </w:p>
        </w:tc>
        <w:tc>
          <w:tcPr>
            <w:tcW w:w="8491" w:type="dxa"/>
            <w:gridSpan w:val="4"/>
          </w:tcPr>
          <w:p w:rsidR="00EC73DF" w:rsidRDefault="00EC73DF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0333D1" w:rsidRDefault="000333D1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0333D1" w:rsidRPr="00123062" w:rsidRDefault="000333D1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C73DF" w:rsidRDefault="00EC73DF" w:rsidP="002758DB">
            <w:pPr>
              <w:spacing w:line="34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EC73DF" w:rsidRDefault="00EC73DF" w:rsidP="002758DB">
            <w:pPr>
              <w:spacing w:line="440" w:lineRule="exact"/>
              <w:ind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　字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</w:p>
          <w:p w:rsidR="00EC73DF" w:rsidRDefault="00EC73DF" w:rsidP="002758DB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EC73DF" w:rsidTr="002758DB">
        <w:tc>
          <w:tcPr>
            <w:tcW w:w="1602" w:type="dxa"/>
            <w:vAlign w:val="center"/>
          </w:tcPr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保卫</w:t>
            </w:r>
            <w:r>
              <w:rPr>
                <w:sz w:val="30"/>
                <w:szCs w:val="30"/>
              </w:rPr>
              <w:t>处</w:t>
            </w:r>
          </w:p>
          <w:p w:rsidR="00EC73DF" w:rsidRDefault="00EC73DF" w:rsidP="002758D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>见</w:t>
            </w:r>
          </w:p>
        </w:tc>
        <w:tc>
          <w:tcPr>
            <w:tcW w:w="8491" w:type="dxa"/>
            <w:gridSpan w:val="4"/>
          </w:tcPr>
          <w:p w:rsidR="00EC73DF" w:rsidRDefault="00EC73DF" w:rsidP="002758DB">
            <w:pPr>
              <w:spacing w:line="380" w:lineRule="exact"/>
              <w:rPr>
                <w:sz w:val="30"/>
                <w:szCs w:val="30"/>
              </w:rPr>
            </w:pPr>
          </w:p>
          <w:p w:rsidR="00EC73DF" w:rsidRDefault="00EC73DF" w:rsidP="002758DB">
            <w:pPr>
              <w:spacing w:line="380" w:lineRule="exact"/>
              <w:rPr>
                <w:sz w:val="30"/>
                <w:szCs w:val="30"/>
              </w:rPr>
            </w:pPr>
          </w:p>
          <w:p w:rsidR="00EC73DF" w:rsidRDefault="00EC73DF" w:rsidP="002758DB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　　　　　　　　　　　　　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审批</w:t>
            </w:r>
            <w:r>
              <w:rPr>
                <w:rFonts w:ascii="宋体" w:eastAsia="宋体" w:hAnsi="宋体"/>
                <w:sz w:val="24"/>
                <w:szCs w:val="24"/>
              </w:rPr>
              <w:t>人：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</w:p>
          <w:p w:rsidR="00EC73DF" w:rsidRDefault="00EC73DF" w:rsidP="002758DB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EC73DF" w:rsidRDefault="00EC73DF" w:rsidP="002758DB">
            <w:pPr>
              <w:ind w:firstLineChars="2200" w:firstLine="5280"/>
              <w:rPr>
                <w:sz w:val="30"/>
                <w:szCs w:val="30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</w:tbl>
    <w:p w:rsidR="00EC73DF" w:rsidRDefault="00EC73DF" w:rsidP="003A7B4C">
      <w:pPr>
        <w:spacing w:line="80" w:lineRule="exact"/>
        <w:rPr>
          <w:sz w:val="28"/>
          <w:szCs w:val="28"/>
        </w:rPr>
      </w:pPr>
    </w:p>
    <w:sectPr w:rsidR="00EC73DF" w:rsidSect="003820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DD" w:rsidRDefault="00F203DD" w:rsidP="006C38DE">
      <w:r>
        <w:separator/>
      </w:r>
    </w:p>
  </w:endnote>
  <w:endnote w:type="continuationSeparator" w:id="0">
    <w:p w:rsidR="00F203DD" w:rsidRDefault="00F203DD" w:rsidP="006C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DD" w:rsidRDefault="00F203DD" w:rsidP="006C38DE">
      <w:r>
        <w:separator/>
      </w:r>
    </w:p>
  </w:footnote>
  <w:footnote w:type="continuationSeparator" w:id="0">
    <w:p w:rsidR="00F203DD" w:rsidRDefault="00F203DD" w:rsidP="006C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1BE"/>
    <w:rsid w:val="00004786"/>
    <w:rsid w:val="000333D1"/>
    <w:rsid w:val="00042775"/>
    <w:rsid w:val="00047B0B"/>
    <w:rsid w:val="000762EA"/>
    <w:rsid w:val="000776E6"/>
    <w:rsid w:val="000811F1"/>
    <w:rsid w:val="0008499B"/>
    <w:rsid w:val="000A12BD"/>
    <w:rsid w:val="000B23F3"/>
    <w:rsid w:val="000B7A76"/>
    <w:rsid w:val="000F14D7"/>
    <w:rsid w:val="00102F51"/>
    <w:rsid w:val="0010704D"/>
    <w:rsid w:val="001073DC"/>
    <w:rsid w:val="00116878"/>
    <w:rsid w:val="0014534C"/>
    <w:rsid w:val="00164F8E"/>
    <w:rsid w:val="001849A1"/>
    <w:rsid w:val="00190BDE"/>
    <w:rsid w:val="0019728B"/>
    <w:rsid w:val="001B0EF8"/>
    <w:rsid w:val="001C00E4"/>
    <w:rsid w:val="001C5996"/>
    <w:rsid w:val="00210982"/>
    <w:rsid w:val="00224879"/>
    <w:rsid w:val="00227EB9"/>
    <w:rsid w:val="002B3B1C"/>
    <w:rsid w:val="002C0AAE"/>
    <w:rsid w:val="002D6E41"/>
    <w:rsid w:val="00303EAC"/>
    <w:rsid w:val="0030442E"/>
    <w:rsid w:val="00327DE6"/>
    <w:rsid w:val="00342784"/>
    <w:rsid w:val="0038204E"/>
    <w:rsid w:val="003A5B71"/>
    <w:rsid w:val="003A7B4C"/>
    <w:rsid w:val="003C2B83"/>
    <w:rsid w:val="003D5FA5"/>
    <w:rsid w:val="003E413F"/>
    <w:rsid w:val="003E63AD"/>
    <w:rsid w:val="00401487"/>
    <w:rsid w:val="00402044"/>
    <w:rsid w:val="00424F70"/>
    <w:rsid w:val="004371BE"/>
    <w:rsid w:val="00444EFD"/>
    <w:rsid w:val="0045029C"/>
    <w:rsid w:val="00453CE4"/>
    <w:rsid w:val="00463CB6"/>
    <w:rsid w:val="00463F57"/>
    <w:rsid w:val="004748AA"/>
    <w:rsid w:val="00477063"/>
    <w:rsid w:val="00484F61"/>
    <w:rsid w:val="004A39EC"/>
    <w:rsid w:val="004A4F77"/>
    <w:rsid w:val="004B29D4"/>
    <w:rsid w:val="004C06A7"/>
    <w:rsid w:val="004C620F"/>
    <w:rsid w:val="004F22CF"/>
    <w:rsid w:val="004F7093"/>
    <w:rsid w:val="00502D3F"/>
    <w:rsid w:val="00513ADE"/>
    <w:rsid w:val="00540200"/>
    <w:rsid w:val="005D5AEB"/>
    <w:rsid w:val="005E5904"/>
    <w:rsid w:val="006274A4"/>
    <w:rsid w:val="0064115F"/>
    <w:rsid w:val="00645D10"/>
    <w:rsid w:val="0066270A"/>
    <w:rsid w:val="0067203C"/>
    <w:rsid w:val="00675B0C"/>
    <w:rsid w:val="006772AE"/>
    <w:rsid w:val="00677836"/>
    <w:rsid w:val="00690202"/>
    <w:rsid w:val="006A1A79"/>
    <w:rsid w:val="006A5D29"/>
    <w:rsid w:val="006B466F"/>
    <w:rsid w:val="006C38DE"/>
    <w:rsid w:val="006C4CB5"/>
    <w:rsid w:val="006D3020"/>
    <w:rsid w:val="006D4F64"/>
    <w:rsid w:val="006E3A37"/>
    <w:rsid w:val="006E41BC"/>
    <w:rsid w:val="00745B1F"/>
    <w:rsid w:val="00763D99"/>
    <w:rsid w:val="007764EC"/>
    <w:rsid w:val="00791DD5"/>
    <w:rsid w:val="00794B79"/>
    <w:rsid w:val="007D62D1"/>
    <w:rsid w:val="007D6D98"/>
    <w:rsid w:val="007E6850"/>
    <w:rsid w:val="007F4AEE"/>
    <w:rsid w:val="007F64EC"/>
    <w:rsid w:val="0080230A"/>
    <w:rsid w:val="00847224"/>
    <w:rsid w:val="00860579"/>
    <w:rsid w:val="008E3AED"/>
    <w:rsid w:val="00901320"/>
    <w:rsid w:val="00903559"/>
    <w:rsid w:val="00916EB5"/>
    <w:rsid w:val="00917E76"/>
    <w:rsid w:val="00920F58"/>
    <w:rsid w:val="0093465C"/>
    <w:rsid w:val="00977097"/>
    <w:rsid w:val="009B2617"/>
    <w:rsid w:val="009E136C"/>
    <w:rsid w:val="009E2771"/>
    <w:rsid w:val="00A151C0"/>
    <w:rsid w:val="00A22B70"/>
    <w:rsid w:val="00A27758"/>
    <w:rsid w:val="00A4626C"/>
    <w:rsid w:val="00A62C07"/>
    <w:rsid w:val="00A70199"/>
    <w:rsid w:val="00A92D40"/>
    <w:rsid w:val="00AB7280"/>
    <w:rsid w:val="00AC127F"/>
    <w:rsid w:val="00AC3172"/>
    <w:rsid w:val="00AF3510"/>
    <w:rsid w:val="00AF7528"/>
    <w:rsid w:val="00B22503"/>
    <w:rsid w:val="00B22A8A"/>
    <w:rsid w:val="00B255B7"/>
    <w:rsid w:val="00B433E2"/>
    <w:rsid w:val="00B52E8E"/>
    <w:rsid w:val="00B55399"/>
    <w:rsid w:val="00BC554F"/>
    <w:rsid w:val="00BF66C6"/>
    <w:rsid w:val="00C219FE"/>
    <w:rsid w:val="00C3774B"/>
    <w:rsid w:val="00C437D3"/>
    <w:rsid w:val="00C43C24"/>
    <w:rsid w:val="00C519F7"/>
    <w:rsid w:val="00C5208F"/>
    <w:rsid w:val="00C5252C"/>
    <w:rsid w:val="00C75A1A"/>
    <w:rsid w:val="00C822A4"/>
    <w:rsid w:val="00C85279"/>
    <w:rsid w:val="00CA1BFB"/>
    <w:rsid w:val="00CA2EB8"/>
    <w:rsid w:val="00CE257E"/>
    <w:rsid w:val="00CE6D71"/>
    <w:rsid w:val="00CF55F2"/>
    <w:rsid w:val="00D23E12"/>
    <w:rsid w:val="00D326BA"/>
    <w:rsid w:val="00D34D97"/>
    <w:rsid w:val="00D57C10"/>
    <w:rsid w:val="00D65087"/>
    <w:rsid w:val="00D71F86"/>
    <w:rsid w:val="00D862E4"/>
    <w:rsid w:val="00D9048B"/>
    <w:rsid w:val="00DA3D08"/>
    <w:rsid w:val="00DC6887"/>
    <w:rsid w:val="00E92094"/>
    <w:rsid w:val="00EC45E7"/>
    <w:rsid w:val="00EC73DF"/>
    <w:rsid w:val="00ED5942"/>
    <w:rsid w:val="00EE5DF1"/>
    <w:rsid w:val="00EF4345"/>
    <w:rsid w:val="00F004DC"/>
    <w:rsid w:val="00F073E0"/>
    <w:rsid w:val="00F203DD"/>
    <w:rsid w:val="00F475D9"/>
    <w:rsid w:val="00F71688"/>
    <w:rsid w:val="00F80AB5"/>
    <w:rsid w:val="00F95D15"/>
    <w:rsid w:val="00FA5247"/>
    <w:rsid w:val="00FB15EC"/>
    <w:rsid w:val="00FD0DD2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6F1C"/>
  <w15:docId w15:val="{D9E79AE6-B417-4E2B-9702-3F0ED71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7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6C3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C38D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C3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C38D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75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75D9"/>
    <w:rPr>
      <w:sz w:val="18"/>
      <w:szCs w:val="18"/>
    </w:rPr>
  </w:style>
  <w:style w:type="table" w:styleId="aa">
    <w:name w:val="Table Grid"/>
    <w:basedOn w:val="a1"/>
    <w:uiPriority w:val="39"/>
    <w:rsid w:val="00EC73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01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2019-07-08T08:29:00Z</dcterms:created>
  <dcterms:modified xsi:type="dcterms:W3CDTF">2019-07-09T02:35:00Z</dcterms:modified>
</cp:coreProperties>
</file>